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02" w:rsidRPr="007B7102" w:rsidRDefault="007B7102" w:rsidP="007B7102">
      <w:pPr>
        <w:pBdr>
          <w:bottom w:val="single" w:sz="6" w:space="1" w:color="auto"/>
        </w:pBdr>
        <w:spacing w:line="280" w:lineRule="auto"/>
        <w:ind w:right="1274"/>
        <w:outlineLvl w:val="0"/>
        <w:rPr>
          <w:rFonts w:eastAsia="Times New Roman"/>
          <w:b/>
          <w:bCs/>
          <w:color w:val="auto"/>
          <w:sz w:val="28"/>
          <w:szCs w:val="28"/>
          <w:lang w:val="de-DE" w:eastAsia="en-US"/>
        </w:rPr>
      </w:pPr>
    </w:p>
    <w:p w:rsidR="00F656C8" w:rsidRDefault="00F656C8" w:rsidP="007B7102">
      <w:pPr>
        <w:pBdr>
          <w:bottom w:val="single" w:sz="6" w:space="1" w:color="auto"/>
        </w:pBdr>
        <w:spacing w:line="280" w:lineRule="auto"/>
        <w:ind w:right="1274"/>
        <w:outlineLvl w:val="0"/>
        <w:rPr>
          <w:b/>
          <w:sz w:val="36"/>
          <w:szCs w:val="36"/>
          <w:lang w:val="de-DE"/>
        </w:rPr>
      </w:pPr>
    </w:p>
    <w:p w:rsidR="007B7102" w:rsidRPr="007B7102" w:rsidRDefault="007B7102" w:rsidP="007B7102">
      <w:pPr>
        <w:pBdr>
          <w:bottom w:val="single" w:sz="6" w:space="1" w:color="auto"/>
        </w:pBdr>
        <w:spacing w:line="280" w:lineRule="auto"/>
        <w:ind w:right="1274"/>
        <w:outlineLvl w:val="0"/>
        <w:rPr>
          <w:b/>
          <w:sz w:val="36"/>
          <w:szCs w:val="36"/>
          <w:lang w:val="de-DE"/>
        </w:rPr>
      </w:pPr>
      <w:r w:rsidRPr="007B7102">
        <w:rPr>
          <w:b/>
          <w:sz w:val="36"/>
          <w:szCs w:val="36"/>
          <w:lang w:val="de-DE"/>
        </w:rPr>
        <w:t>Pressemitteilung</w:t>
      </w:r>
    </w:p>
    <w:p w:rsidR="007B7102" w:rsidRPr="007B7102" w:rsidRDefault="007B7102" w:rsidP="007B7102">
      <w:pPr>
        <w:autoSpaceDE w:val="0"/>
        <w:autoSpaceDN w:val="0"/>
        <w:adjustRightInd w:val="0"/>
        <w:spacing w:line="276" w:lineRule="auto"/>
        <w:ind w:right="1274"/>
        <w:rPr>
          <w:b/>
          <w:bCs/>
          <w:sz w:val="28"/>
          <w:szCs w:val="28"/>
          <w:lang w:val="de-DE"/>
        </w:rPr>
      </w:pPr>
    </w:p>
    <w:p w:rsidR="004735FE" w:rsidRDefault="002C5F86" w:rsidP="00217265">
      <w:pPr>
        <w:pStyle w:val="hugin"/>
        <w:spacing w:before="0" w:beforeAutospacing="0" w:after="0" w:afterAutospacing="0" w:line="276" w:lineRule="auto"/>
        <w:ind w:right="-2"/>
        <w:rPr>
          <w:rFonts w:ascii="Arial" w:hAnsi="Arial" w:cs="Arial"/>
          <w:b/>
          <w:sz w:val="28"/>
          <w:szCs w:val="28"/>
          <w:lang w:val="de-DE"/>
        </w:rPr>
      </w:pPr>
      <w:r w:rsidRPr="002C5F86">
        <w:rPr>
          <w:rFonts w:ascii="Arial" w:hAnsi="Arial" w:cs="Arial"/>
          <w:b/>
          <w:sz w:val="28"/>
          <w:szCs w:val="28"/>
          <w:lang w:val="de-DE"/>
        </w:rPr>
        <w:t xml:space="preserve">Perusa </w:t>
      </w:r>
      <w:r w:rsidR="00A73E29">
        <w:rPr>
          <w:rFonts w:ascii="Arial" w:hAnsi="Arial" w:cs="Arial"/>
          <w:b/>
          <w:sz w:val="28"/>
          <w:szCs w:val="28"/>
          <w:lang w:val="de-DE"/>
        </w:rPr>
        <w:t>übernimmt den IT-S</w:t>
      </w:r>
      <w:r w:rsidR="00075F3E">
        <w:rPr>
          <w:rFonts w:ascii="Arial" w:hAnsi="Arial" w:cs="Arial"/>
          <w:b/>
          <w:sz w:val="28"/>
          <w:szCs w:val="28"/>
          <w:lang w:val="de-DE"/>
        </w:rPr>
        <w:t>icherheitss</w:t>
      </w:r>
      <w:r w:rsidR="00A73E29">
        <w:rPr>
          <w:rFonts w:ascii="Arial" w:hAnsi="Arial" w:cs="Arial"/>
          <w:b/>
          <w:sz w:val="28"/>
          <w:szCs w:val="28"/>
          <w:lang w:val="de-DE"/>
        </w:rPr>
        <w:t xml:space="preserve">pezialisten AddPro </w:t>
      </w:r>
    </w:p>
    <w:p w:rsidR="00A73E29" w:rsidRDefault="00A73E29" w:rsidP="00217265">
      <w:pPr>
        <w:pStyle w:val="hugin"/>
        <w:spacing w:before="0" w:beforeAutospacing="0" w:after="0" w:afterAutospacing="0" w:line="276" w:lineRule="auto"/>
        <w:ind w:right="-2"/>
        <w:rPr>
          <w:rFonts w:ascii="Arial" w:hAnsi="Arial" w:cs="Arial"/>
          <w:b/>
          <w:lang w:val="de-DE"/>
        </w:rPr>
      </w:pPr>
    </w:p>
    <w:p w:rsidR="00A73E29" w:rsidRPr="00A73E29" w:rsidRDefault="00A73E29" w:rsidP="00217265">
      <w:pPr>
        <w:pStyle w:val="hugin"/>
        <w:spacing w:before="0" w:beforeAutospacing="0" w:after="0" w:afterAutospacing="0" w:line="276" w:lineRule="auto"/>
        <w:ind w:right="-2"/>
        <w:rPr>
          <w:rFonts w:ascii="Arial" w:hAnsi="Arial" w:cs="Arial"/>
          <w:b/>
          <w:lang w:val="de-DE"/>
        </w:rPr>
      </w:pPr>
      <w:r w:rsidRPr="00A73E29">
        <w:rPr>
          <w:rFonts w:ascii="Arial" w:hAnsi="Arial" w:cs="Arial"/>
          <w:b/>
          <w:lang w:val="de-DE"/>
        </w:rPr>
        <w:t>Europ</w:t>
      </w:r>
      <w:r>
        <w:rPr>
          <w:rFonts w:ascii="Arial" w:hAnsi="Arial" w:cs="Arial"/>
          <w:b/>
          <w:lang w:val="de-DE"/>
        </w:rPr>
        <w:t>äische Expansion</w:t>
      </w:r>
      <w:r w:rsidRPr="00A73E29">
        <w:rPr>
          <w:rFonts w:ascii="Arial" w:hAnsi="Arial" w:cs="Arial"/>
          <w:b/>
          <w:lang w:val="de-DE"/>
        </w:rPr>
        <w:t xml:space="preserve"> </w:t>
      </w:r>
      <w:r>
        <w:rPr>
          <w:rFonts w:ascii="Arial" w:hAnsi="Arial" w:cs="Arial"/>
          <w:b/>
          <w:lang w:val="de-DE"/>
        </w:rPr>
        <w:t xml:space="preserve">des schwedischen Unternehmens </w:t>
      </w:r>
      <w:r w:rsidRPr="00A73E29">
        <w:rPr>
          <w:rFonts w:ascii="Arial" w:hAnsi="Arial" w:cs="Arial"/>
          <w:b/>
          <w:lang w:val="de-DE"/>
        </w:rPr>
        <w:t>geplant</w:t>
      </w:r>
    </w:p>
    <w:p w:rsidR="007B7102" w:rsidRPr="002C5F86" w:rsidRDefault="007B7102" w:rsidP="00F656C8">
      <w:pPr>
        <w:pStyle w:val="hugin"/>
        <w:spacing w:before="0" w:beforeAutospacing="0" w:after="0" w:afterAutospacing="0"/>
        <w:ind w:right="-2"/>
        <w:rPr>
          <w:rFonts w:ascii="Arial" w:hAnsi="Arial" w:cs="Arial"/>
          <w:b/>
          <w:sz w:val="28"/>
          <w:szCs w:val="28"/>
          <w:lang w:val="de-DE"/>
        </w:rPr>
      </w:pPr>
    </w:p>
    <w:p w:rsidR="003C7771" w:rsidRPr="0074307C" w:rsidRDefault="00495ADB" w:rsidP="00A73E29">
      <w:pPr>
        <w:spacing w:line="276" w:lineRule="auto"/>
        <w:rPr>
          <w:sz w:val="22"/>
          <w:szCs w:val="22"/>
          <w:lang w:val="de-DE"/>
        </w:rPr>
      </w:pPr>
      <w:r w:rsidRPr="0074307C">
        <w:rPr>
          <w:b/>
          <w:sz w:val="22"/>
          <w:szCs w:val="22"/>
          <w:lang w:val="de-DE"/>
        </w:rPr>
        <w:t>München/Malmö, 11. Juni 2014</w:t>
      </w:r>
      <w:r w:rsidRPr="0074307C">
        <w:rPr>
          <w:sz w:val="22"/>
          <w:szCs w:val="22"/>
          <w:lang w:val="de-DE"/>
        </w:rPr>
        <w:t xml:space="preserve"> – </w:t>
      </w:r>
      <w:r w:rsidR="00A73E29" w:rsidRPr="0074307C">
        <w:rPr>
          <w:sz w:val="22"/>
          <w:szCs w:val="22"/>
          <w:lang w:val="de-DE"/>
        </w:rPr>
        <w:t xml:space="preserve">Der europäische </w:t>
      </w:r>
      <w:r w:rsidR="00723EDD">
        <w:rPr>
          <w:sz w:val="22"/>
          <w:szCs w:val="22"/>
          <w:lang w:val="de-DE"/>
        </w:rPr>
        <w:t>Private Equity-Fonds</w:t>
      </w:r>
      <w:r w:rsidR="002C5F5E">
        <w:rPr>
          <w:sz w:val="22"/>
          <w:szCs w:val="22"/>
          <w:lang w:val="de-DE"/>
        </w:rPr>
        <w:t xml:space="preserve"> </w:t>
      </w:r>
      <w:r w:rsidR="00A73E29" w:rsidRPr="0074307C">
        <w:rPr>
          <w:sz w:val="22"/>
          <w:szCs w:val="22"/>
          <w:lang w:val="de-DE"/>
        </w:rPr>
        <w:t>Perusa Partners Fund 2 hat den s</w:t>
      </w:r>
      <w:r w:rsidR="004E6ABD" w:rsidRPr="0074307C">
        <w:rPr>
          <w:sz w:val="22"/>
          <w:szCs w:val="22"/>
          <w:lang w:val="de-DE"/>
        </w:rPr>
        <w:t>chwedischen Spez</w:t>
      </w:r>
      <w:r w:rsidR="00016865">
        <w:rPr>
          <w:sz w:val="22"/>
          <w:szCs w:val="22"/>
          <w:lang w:val="de-DE"/>
        </w:rPr>
        <w:t xml:space="preserve">ialisten für Netzwerksicherheit </w:t>
      </w:r>
      <w:proofErr w:type="spellStart"/>
      <w:r w:rsidR="00016865">
        <w:rPr>
          <w:sz w:val="22"/>
          <w:szCs w:val="22"/>
          <w:lang w:val="de-DE"/>
        </w:rPr>
        <w:t>AddPro</w:t>
      </w:r>
      <w:proofErr w:type="spellEnd"/>
      <w:r w:rsidR="00016865">
        <w:rPr>
          <w:sz w:val="22"/>
          <w:szCs w:val="22"/>
          <w:lang w:val="de-DE"/>
        </w:rPr>
        <w:t xml:space="preserve"> AB</w:t>
      </w:r>
      <w:r w:rsidR="004E6ABD" w:rsidRPr="0074307C">
        <w:rPr>
          <w:sz w:val="22"/>
          <w:szCs w:val="22"/>
          <w:lang w:val="de-DE"/>
        </w:rPr>
        <w:t xml:space="preserve"> </w:t>
      </w:r>
      <w:r w:rsidR="00A73E29" w:rsidRPr="0074307C">
        <w:rPr>
          <w:sz w:val="22"/>
          <w:szCs w:val="22"/>
          <w:lang w:val="de-DE"/>
        </w:rPr>
        <w:t>übernommen.</w:t>
      </w:r>
      <w:r w:rsidR="003C7771" w:rsidRPr="0074307C">
        <w:rPr>
          <w:sz w:val="22"/>
          <w:szCs w:val="22"/>
          <w:lang w:val="de-DE"/>
        </w:rPr>
        <w:t xml:space="preserve"> </w:t>
      </w:r>
      <w:r w:rsidR="00075F3E" w:rsidRPr="0074307C">
        <w:rPr>
          <w:sz w:val="22"/>
          <w:szCs w:val="22"/>
          <w:lang w:val="de-DE"/>
        </w:rPr>
        <w:t xml:space="preserve">AddPro liefert Lösungen für die </w:t>
      </w:r>
      <w:r w:rsidR="00971B26">
        <w:rPr>
          <w:sz w:val="22"/>
          <w:szCs w:val="22"/>
          <w:lang w:val="de-DE"/>
        </w:rPr>
        <w:t>IT-</w:t>
      </w:r>
      <w:r w:rsidR="004E6ABD" w:rsidRPr="0074307C">
        <w:rPr>
          <w:sz w:val="22"/>
          <w:szCs w:val="22"/>
          <w:lang w:val="de-DE"/>
        </w:rPr>
        <w:t>Netzwerksicherheit</w:t>
      </w:r>
      <w:bookmarkStart w:id="0" w:name="_GoBack"/>
      <w:bookmarkEnd w:id="0"/>
      <w:r w:rsidR="004E6ABD" w:rsidRPr="0074307C">
        <w:rPr>
          <w:sz w:val="22"/>
          <w:szCs w:val="22"/>
          <w:lang w:val="de-DE"/>
        </w:rPr>
        <w:t xml:space="preserve"> und </w:t>
      </w:r>
      <w:r w:rsidR="00B4767A" w:rsidRPr="0074307C">
        <w:rPr>
          <w:sz w:val="22"/>
          <w:szCs w:val="22"/>
          <w:lang w:val="de-DE"/>
        </w:rPr>
        <w:t>das Outsourcing von IT-</w:t>
      </w:r>
      <w:r w:rsidR="004E6ABD" w:rsidRPr="0074307C">
        <w:rPr>
          <w:sz w:val="22"/>
          <w:szCs w:val="22"/>
          <w:lang w:val="de-DE"/>
        </w:rPr>
        <w:t>Infrastruk</w:t>
      </w:r>
      <w:r w:rsidR="00B4767A" w:rsidRPr="0074307C">
        <w:rPr>
          <w:sz w:val="22"/>
          <w:szCs w:val="22"/>
          <w:lang w:val="de-DE"/>
        </w:rPr>
        <w:t xml:space="preserve">tur. </w:t>
      </w:r>
      <w:r w:rsidR="00971B26">
        <w:rPr>
          <w:sz w:val="22"/>
          <w:szCs w:val="22"/>
          <w:lang w:val="de-DE"/>
        </w:rPr>
        <w:t xml:space="preserve">Das Unternehmen </w:t>
      </w:r>
      <w:r w:rsidR="00A73E29" w:rsidRPr="0074307C">
        <w:rPr>
          <w:sz w:val="22"/>
          <w:szCs w:val="22"/>
          <w:lang w:val="de-DE"/>
        </w:rPr>
        <w:t>ist Marktführer in diversen Spezialber</w:t>
      </w:r>
      <w:r w:rsidR="004E6ABD" w:rsidRPr="0074307C">
        <w:rPr>
          <w:sz w:val="22"/>
          <w:szCs w:val="22"/>
          <w:lang w:val="de-DE"/>
        </w:rPr>
        <w:t xml:space="preserve">eichen und Kundensegmenten und wurde im </w:t>
      </w:r>
      <w:r w:rsidR="00A73E29" w:rsidRPr="0074307C">
        <w:rPr>
          <w:sz w:val="22"/>
          <w:szCs w:val="22"/>
          <w:lang w:val="de-DE"/>
        </w:rPr>
        <w:t>zweite</w:t>
      </w:r>
      <w:r w:rsidR="004E6ABD" w:rsidRPr="0074307C">
        <w:rPr>
          <w:sz w:val="22"/>
          <w:szCs w:val="22"/>
          <w:lang w:val="de-DE"/>
        </w:rPr>
        <w:t>n</w:t>
      </w:r>
      <w:r w:rsidR="00A73E29" w:rsidRPr="0074307C">
        <w:rPr>
          <w:sz w:val="22"/>
          <w:szCs w:val="22"/>
          <w:lang w:val="de-DE"/>
        </w:rPr>
        <w:t xml:space="preserve"> Jahr in Fol</w:t>
      </w:r>
      <w:r w:rsidR="004E6ABD" w:rsidRPr="0074307C">
        <w:rPr>
          <w:sz w:val="22"/>
          <w:szCs w:val="22"/>
          <w:lang w:val="de-DE"/>
        </w:rPr>
        <w:t>ge</w:t>
      </w:r>
      <w:r w:rsidR="000D2D74">
        <w:rPr>
          <w:sz w:val="22"/>
          <w:szCs w:val="22"/>
          <w:lang w:val="de-DE"/>
        </w:rPr>
        <w:t>,</w:t>
      </w:r>
      <w:r w:rsidR="004E6ABD" w:rsidRPr="0074307C">
        <w:rPr>
          <w:sz w:val="22"/>
          <w:szCs w:val="22"/>
          <w:lang w:val="de-DE"/>
        </w:rPr>
        <w:t xml:space="preserve"> </w:t>
      </w:r>
      <w:r w:rsidR="00A73E29" w:rsidRPr="0074307C">
        <w:rPr>
          <w:sz w:val="22"/>
          <w:szCs w:val="22"/>
          <w:lang w:val="de-DE"/>
        </w:rPr>
        <w:t>im Rahmen einer unabhängigen Kundenumfrage des Marktforschungsunternehmens Radar Group</w:t>
      </w:r>
      <w:r w:rsidR="000D2D74">
        <w:rPr>
          <w:sz w:val="22"/>
          <w:szCs w:val="22"/>
          <w:lang w:val="de-DE"/>
        </w:rPr>
        <w:t>,</w:t>
      </w:r>
      <w:r w:rsidR="00A73E29" w:rsidRPr="0074307C">
        <w:rPr>
          <w:sz w:val="22"/>
          <w:szCs w:val="22"/>
          <w:lang w:val="de-DE"/>
        </w:rPr>
        <w:t xml:space="preserve"> unter schwedischen Kunden als führend</w:t>
      </w:r>
      <w:r w:rsidR="004E6ABD" w:rsidRPr="0074307C">
        <w:rPr>
          <w:sz w:val="22"/>
          <w:szCs w:val="22"/>
          <w:lang w:val="de-DE"/>
        </w:rPr>
        <w:t>er IT-Systemintegrator benannt.</w:t>
      </w:r>
    </w:p>
    <w:p w:rsidR="003C7771" w:rsidRPr="0074307C" w:rsidRDefault="003C7771" w:rsidP="00A73E29">
      <w:pPr>
        <w:spacing w:line="276" w:lineRule="auto"/>
        <w:rPr>
          <w:sz w:val="22"/>
          <w:szCs w:val="22"/>
          <w:lang w:val="de-DE"/>
        </w:rPr>
      </w:pPr>
    </w:p>
    <w:p w:rsidR="00A73E29" w:rsidRPr="0074307C" w:rsidRDefault="00075F3E" w:rsidP="00A73E29">
      <w:pPr>
        <w:spacing w:line="276" w:lineRule="auto"/>
        <w:rPr>
          <w:sz w:val="22"/>
          <w:szCs w:val="22"/>
          <w:lang w:val="de-DE"/>
        </w:rPr>
      </w:pPr>
      <w:r w:rsidRPr="0074307C">
        <w:rPr>
          <w:sz w:val="22"/>
          <w:szCs w:val="22"/>
          <w:lang w:val="de-DE"/>
        </w:rPr>
        <w:t xml:space="preserve">Perusa Partners Fund 2 </w:t>
      </w:r>
      <w:r w:rsidR="00A73E29" w:rsidRPr="0074307C">
        <w:rPr>
          <w:sz w:val="22"/>
          <w:szCs w:val="22"/>
          <w:lang w:val="de-DE"/>
        </w:rPr>
        <w:t xml:space="preserve">hat heute eine Vereinbarung zur Übernahme des Unternehmens unterzeichnet. Strategisches Ziel ist es, das Geschäft von AddPro </w:t>
      </w:r>
      <w:r w:rsidRPr="0074307C">
        <w:rPr>
          <w:sz w:val="22"/>
          <w:szCs w:val="22"/>
          <w:lang w:val="de-DE"/>
        </w:rPr>
        <w:t xml:space="preserve">in einem bisher noch fragmentierten Markt </w:t>
      </w:r>
      <w:r w:rsidR="00A73E29" w:rsidRPr="0074307C">
        <w:rPr>
          <w:sz w:val="22"/>
          <w:szCs w:val="22"/>
          <w:lang w:val="de-DE"/>
        </w:rPr>
        <w:t>international auszubauen. Wissen und Konzept des Unternehmens sollen genutzt werden, um AddPro als pan-europäischen Anbi</w:t>
      </w:r>
      <w:r w:rsidRPr="0074307C">
        <w:rPr>
          <w:sz w:val="22"/>
          <w:szCs w:val="22"/>
          <w:lang w:val="de-DE"/>
        </w:rPr>
        <w:t xml:space="preserve">eter im Bereich </w:t>
      </w:r>
      <w:r w:rsidR="00A73E29" w:rsidRPr="0074307C">
        <w:rPr>
          <w:sz w:val="22"/>
          <w:szCs w:val="22"/>
          <w:lang w:val="de-DE"/>
        </w:rPr>
        <w:t>IT</w:t>
      </w:r>
      <w:r w:rsidRPr="0074307C">
        <w:rPr>
          <w:sz w:val="22"/>
          <w:szCs w:val="22"/>
          <w:lang w:val="de-DE"/>
        </w:rPr>
        <w:t xml:space="preserve">-Sicherheit </w:t>
      </w:r>
      <w:r w:rsidR="00A73E29" w:rsidRPr="0074307C">
        <w:rPr>
          <w:sz w:val="22"/>
          <w:szCs w:val="22"/>
          <w:lang w:val="de-DE"/>
        </w:rPr>
        <w:t>zu positionieren.</w:t>
      </w:r>
    </w:p>
    <w:p w:rsidR="00A73E29" w:rsidRPr="0074307C" w:rsidRDefault="00A73E29" w:rsidP="00A73E29">
      <w:pPr>
        <w:spacing w:line="276" w:lineRule="auto"/>
        <w:rPr>
          <w:sz w:val="22"/>
          <w:szCs w:val="22"/>
          <w:lang w:val="de-DE"/>
        </w:rPr>
      </w:pPr>
    </w:p>
    <w:p w:rsidR="00495ADB" w:rsidRPr="0074307C" w:rsidRDefault="00A73E29" w:rsidP="00A73E29">
      <w:pPr>
        <w:spacing w:line="276" w:lineRule="auto"/>
        <w:rPr>
          <w:sz w:val="22"/>
          <w:szCs w:val="22"/>
          <w:lang w:val="de-DE"/>
        </w:rPr>
      </w:pPr>
      <w:r w:rsidRPr="0074307C">
        <w:rPr>
          <w:sz w:val="22"/>
          <w:szCs w:val="22"/>
          <w:lang w:val="de-DE"/>
        </w:rPr>
        <w:t>„Wir gründeten das Unternehmen im Jahr 2000 mit einem geografischen Fokus auf Süd-Schweden, aber es wuchs schnell und erfolgreich Richtung Göteborg und Stockholm“, sagt Nicklas Persson, CE</w:t>
      </w:r>
      <w:r w:rsidR="006043BE">
        <w:rPr>
          <w:sz w:val="22"/>
          <w:szCs w:val="22"/>
          <w:lang w:val="de-DE"/>
        </w:rPr>
        <w:t xml:space="preserve">O und Mitgründer von AddPro AB. </w:t>
      </w:r>
      <w:r w:rsidR="00971B26">
        <w:rPr>
          <w:sz w:val="22"/>
          <w:szCs w:val="22"/>
          <w:lang w:val="de-DE"/>
        </w:rPr>
        <w:t>„</w:t>
      </w:r>
      <w:r w:rsidRPr="0074307C">
        <w:rPr>
          <w:sz w:val="22"/>
          <w:szCs w:val="22"/>
          <w:lang w:val="de-DE"/>
        </w:rPr>
        <w:t>Nun ist die Zeit gekommen, den nächsten Schritt zu gehen.“</w:t>
      </w:r>
    </w:p>
    <w:p w:rsidR="00A73E29" w:rsidRPr="0074307C" w:rsidRDefault="00A73E29" w:rsidP="00A73E29">
      <w:pPr>
        <w:spacing w:line="276" w:lineRule="auto"/>
        <w:rPr>
          <w:sz w:val="22"/>
          <w:szCs w:val="22"/>
          <w:lang w:val="de-DE"/>
        </w:rPr>
      </w:pPr>
    </w:p>
    <w:p w:rsidR="0080252F" w:rsidRPr="0074307C" w:rsidRDefault="0080252F" w:rsidP="00A73E29">
      <w:pPr>
        <w:spacing w:line="276" w:lineRule="auto"/>
        <w:rPr>
          <w:b/>
          <w:sz w:val="22"/>
          <w:szCs w:val="22"/>
          <w:lang w:val="de-DE"/>
        </w:rPr>
      </w:pPr>
      <w:r w:rsidRPr="0074307C">
        <w:rPr>
          <w:b/>
          <w:sz w:val="22"/>
          <w:szCs w:val="22"/>
          <w:lang w:val="de-DE"/>
        </w:rPr>
        <w:t>Für internationales Wachstum gut positioniert</w:t>
      </w:r>
    </w:p>
    <w:p w:rsidR="00495ADB" w:rsidRPr="0074307C" w:rsidRDefault="00495ADB" w:rsidP="00A73E29">
      <w:pPr>
        <w:spacing w:line="276" w:lineRule="auto"/>
        <w:rPr>
          <w:sz w:val="22"/>
          <w:szCs w:val="22"/>
          <w:lang w:val="de-DE"/>
        </w:rPr>
      </w:pPr>
      <w:r w:rsidRPr="0074307C">
        <w:rPr>
          <w:sz w:val="22"/>
          <w:szCs w:val="22"/>
          <w:lang w:val="de-DE"/>
        </w:rPr>
        <w:t>„AddPro verfügt über einzigartige Kompetenzen und eine starke Position in attraktiven Wachstumsmärkten</w:t>
      </w:r>
      <w:r w:rsidR="0080252F" w:rsidRPr="0074307C">
        <w:rPr>
          <w:sz w:val="22"/>
          <w:szCs w:val="22"/>
          <w:lang w:val="de-DE"/>
        </w:rPr>
        <w:t>“, sagt Dr. Christian Hollenberg, Partner der Perusa GmbH, die den Perusa Fonds berät.</w:t>
      </w:r>
      <w:r w:rsidRPr="0074307C">
        <w:rPr>
          <w:sz w:val="22"/>
          <w:szCs w:val="22"/>
          <w:lang w:val="de-DE"/>
        </w:rPr>
        <w:t xml:space="preserve"> </w:t>
      </w:r>
      <w:r w:rsidR="0080252F" w:rsidRPr="0074307C">
        <w:rPr>
          <w:sz w:val="22"/>
          <w:szCs w:val="22"/>
          <w:lang w:val="de-DE"/>
        </w:rPr>
        <w:t>„</w:t>
      </w:r>
      <w:r w:rsidR="00971B26">
        <w:rPr>
          <w:sz w:val="22"/>
          <w:szCs w:val="22"/>
          <w:lang w:val="de-DE"/>
        </w:rPr>
        <w:t>Dass wir</w:t>
      </w:r>
      <w:r w:rsidRPr="0074307C">
        <w:rPr>
          <w:sz w:val="22"/>
          <w:szCs w:val="22"/>
          <w:lang w:val="de-DE"/>
        </w:rPr>
        <w:t xml:space="preserve"> gemeinsam mit den hochkarätigen M</w:t>
      </w:r>
      <w:r w:rsidR="0080252F" w:rsidRPr="0074307C">
        <w:rPr>
          <w:sz w:val="22"/>
          <w:szCs w:val="22"/>
          <w:lang w:val="de-DE"/>
        </w:rPr>
        <w:t>i</w:t>
      </w:r>
      <w:r w:rsidR="00971B26">
        <w:rPr>
          <w:sz w:val="22"/>
          <w:szCs w:val="22"/>
          <w:lang w:val="de-DE"/>
        </w:rPr>
        <w:t xml:space="preserve">tarbeitern </w:t>
      </w:r>
      <w:r w:rsidRPr="0074307C">
        <w:rPr>
          <w:sz w:val="22"/>
          <w:szCs w:val="22"/>
          <w:lang w:val="de-DE"/>
        </w:rPr>
        <w:t>an der Entwicklung von AddPro teilha</w:t>
      </w:r>
      <w:r w:rsidR="00971B26">
        <w:rPr>
          <w:sz w:val="22"/>
          <w:szCs w:val="22"/>
          <w:lang w:val="de-DE"/>
        </w:rPr>
        <w:t>ben können, freut uns sehr. W</w:t>
      </w:r>
      <w:r w:rsidRPr="0074307C">
        <w:rPr>
          <w:sz w:val="22"/>
          <w:szCs w:val="22"/>
          <w:lang w:val="de-DE"/>
        </w:rPr>
        <w:t>ir sind überzeugt, dass unsere aktive Beteiligung dazu beiträgt, dass Add</w:t>
      </w:r>
      <w:r w:rsidR="00B02E3D">
        <w:rPr>
          <w:sz w:val="22"/>
          <w:szCs w:val="22"/>
          <w:lang w:val="de-DE"/>
        </w:rPr>
        <w:t xml:space="preserve">Pro seine Performance steigern </w:t>
      </w:r>
      <w:r w:rsidRPr="0074307C">
        <w:rPr>
          <w:sz w:val="22"/>
          <w:szCs w:val="22"/>
          <w:lang w:val="de-DE"/>
        </w:rPr>
        <w:t>und sich zu einem europaweit tätigen Unternehmen entwickeln kann</w:t>
      </w:r>
      <w:r w:rsidR="0080252F" w:rsidRPr="0074307C">
        <w:rPr>
          <w:sz w:val="22"/>
          <w:szCs w:val="22"/>
          <w:lang w:val="de-DE"/>
        </w:rPr>
        <w:t>.</w:t>
      </w:r>
      <w:r w:rsidRPr="0074307C">
        <w:rPr>
          <w:sz w:val="22"/>
          <w:szCs w:val="22"/>
          <w:lang w:val="de-DE"/>
        </w:rPr>
        <w:t xml:space="preserve">” </w:t>
      </w:r>
    </w:p>
    <w:p w:rsidR="00495ADB" w:rsidRPr="0074307C" w:rsidRDefault="00495ADB" w:rsidP="00495ADB">
      <w:pPr>
        <w:spacing w:line="276" w:lineRule="auto"/>
        <w:rPr>
          <w:sz w:val="22"/>
          <w:szCs w:val="22"/>
          <w:lang w:val="de-DE"/>
        </w:rPr>
      </w:pPr>
    </w:p>
    <w:p w:rsidR="00495ADB" w:rsidRPr="0074307C" w:rsidRDefault="00495ADB" w:rsidP="00495ADB">
      <w:pPr>
        <w:spacing w:line="276" w:lineRule="auto"/>
        <w:rPr>
          <w:sz w:val="22"/>
          <w:szCs w:val="22"/>
          <w:lang w:val="de-DE"/>
        </w:rPr>
      </w:pPr>
      <w:r w:rsidRPr="0074307C">
        <w:rPr>
          <w:sz w:val="22"/>
          <w:szCs w:val="22"/>
          <w:lang w:val="de-DE"/>
        </w:rPr>
        <w:t>AddPro legt den Fokus auf einen rund um die Uhr verfügbaren Service (24/7) sowie auf die Bündelung verschied</w:t>
      </w:r>
      <w:r w:rsidR="006043BE">
        <w:rPr>
          <w:sz w:val="22"/>
          <w:szCs w:val="22"/>
          <w:lang w:val="de-DE"/>
        </w:rPr>
        <w:t xml:space="preserve">ener IT-Features. Seine Kunden sind derzeit vor allem </w:t>
      </w:r>
      <w:r w:rsidRPr="0074307C">
        <w:rPr>
          <w:sz w:val="22"/>
          <w:szCs w:val="22"/>
          <w:lang w:val="de-DE"/>
        </w:rPr>
        <w:t>große schwedische und dänische Firmen und Organisationen. Mit Perusa als Partner wird man dieses Geschäftsmodell international weiter aus</w:t>
      </w:r>
      <w:r w:rsidR="00F118E9">
        <w:rPr>
          <w:sz w:val="22"/>
          <w:szCs w:val="22"/>
          <w:lang w:val="de-DE"/>
        </w:rPr>
        <w:t xml:space="preserve">weiten </w:t>
      </w:r>
      <w:r w:rsidRPr="0074307C">
        <w:rPr>
          <w:sz w:val="22"/>
          <w:szCs w:val="22"/>
          <w:lang w:val="de-DE"/>
        </w:rPr>
        <w:t xml:space="preserve">können. </w:t>
      </w:r>
    </w:p>
    <w:p w:rsidR="00495ADB" w:rsidRPr="0074307C" w:rsidRDefault="00495ADB" w:rsidP="00495ADB">
      <w:pPr>
        <w:spacing w:line="276" w:lineRule="auto"/>
        <w:rPr>
          <w:sz w:val="22"/>
          <w:szCs w:val="22"/>
          <w:lang w:val="de-DE"/>
        </w:rPr>
      </w:pPr>
    </w:p>
    <w:p w:rsidR="00495ADB" w:rsidRPr="0074307C" w:rsidRDefault="00495ADB" w:rsidP="00495ADB">
      <w:pPr>
        <w:spacing w:line="276" w:lineRule="auto"/>
        <w:rPr>
          <w:sz w:val="22"/>
          <w:szCs w:val="22"/>
          <w:lang w:val="de-DE"/>
        </w:rPr>
      </w:pPr>
      <w:r w:rsidRPr="0074307C">
        <w:rPr>
          <w:sz w:val="22"/>
          <w:szCs w:val="22"/>
          <w:lang w:val="de-DE"/>
        </w:rPr>
        <w:t>„Mit Perusa als neuem Anteilseigner gewinnen wir eine Kombination aus wichtigen Kontakten im europäischen Raum und finanzieller Stärke“, so Persson weiter. „Damit können wir unsere Europastrategie realisieren, unsere Kunden noch besser bei ihrer eigenen Internationalisierung unterstützen und weitere Kunden außerhalb von</w:t>
      </w:r>
      <w:r w:rsidR="006043BE">
        <w:rPr>
          <w:sz w:val="22"/>
          <w:szCs w:val="22"/>
          <w:lang w:val="de-DE"/>
        </w:rPr>
        <w:t xml:space="preserve"> Schweden und Dänemark gewinnen</w:t>
      </w:r>
      <w:r w:rsidRPr="0074307C">
        <w:rPr>
          <w:sz w:val="22"/>
          <w:szCs w:val="22"/>
          <w:lang w:val="de-DE"/>
        </w:rPr>
        <w:t xml:space="preserve">.“  </w:t>
      </w:r>
    </w:p>
    <w:p w:rsidR="00495ADB" w:rsidRPr="0074307C" w:rsidRDefault="00495ADB" w:rsidP="00495ADB">
      <w:pPr>
        <w:rPr>
          <w:rFonts w:asciiTheme="majorHAnsi" w:hAnsiTheme="majorHAnsi"/>
          <w:sz w:val="22"/>
          <w:szCs w:val="22"/>
          <w:lang w:val="de-DE"/>
        </w:rPr>
      </w:pPr>
    </w:p>
    <w:p w:rsidR="003C7771" w:rsidRPr="00723EDD" w:rsidRDefault="003C7771" w:rsidP="00495ADB">
      <w:pPr>
        <w:rPr>
          <w:rFonts w:asciiTheme="majorHAnsi" w:hAnsiTheme="majorHAnsi"/>
          <w:szCs w:val="20"/>
          <w:lang w:val="de-DE"/>
        </w:rPr>
      </w:pPr>
    </w:p>
    <w:p w:rsidR="007B7102" w:rsidRPr="00723EDD" w:rsidRDefault="007B7102" w:rsidP="00F656C8">
      <w:pPr>
        <w:tabs>
          <w:tab w:val="left" w:pos="3544"/>
        </w:tabs>
        <w:spacing w:line="240" w:lineRule="auto"/>
        <w:ind w:right="-2"/>
        <w:outlineLvl w:val="0"/>
        <w:rPr>
          <w:rFonts w:eastAsia="Times New Roman"/>
          <w:color w:val="auto"/>
          <w:szCs w:val="20"/>
          <w:lang w:val="de-DE" w:eastAsia="de-DE"/>
        </w:rPr>
      </w:pPr>
      <w:r w:rsidRPr="00723EDD">
        <w:rPr>
          <w:rFonts w:eastAsia="Times New Roman"/>
          <w:b/>
          <w:color w:val="auto"/>
          <w:szCs w:val="20"/>
          <w:lang w:val="de-DE" w:eastAsia="de-DE"/>
        </w:rPr>
        <w:t>Pressekontakte:</w:t>
      </w:r>
    </w:p>
    <w:p w:rsidR="007B7102" w:rsidRPr="00723EDD" w:rsidRDefault="00E529BD"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Perusa GmbH</w:t>
      </w:r>
      <w:r w:rsidRPr="00723EDD">
        <w:rPr>
          <w:rFonts w:eastAsia="Times New Roman"/>
          <w:color w:val="auto"/>
          <w:szCs w:val="20"/>
          <w:lang w:val="de-DE" w:eastAsia="de-DE"/>
        </w:rPr>
        <w:tab/>
      </w:r>
      <w:r w:rsidR="007B7102" w:rsidRPr="00723EDD">
        <w:rPr>
          <w:rFonts w:eastAsia="Times New Roman"/>
          <w:color w:val="auto"/>
          <w:szCs w:val="20"/>
          <w:lang w:val="de-DE" w:eastAsia="de-DE"/>
        </w:rPr>
        <w:t>VOCATO public relations</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Dr. </w:t>
      </w:r>
      <w:r w:rsidR="001D5B94" w:rsidRPr="00723EDD">
        <w:rPr>
          <w:rFonts w:eastAsia="Times New Roman"/>
          <w:color w:val="auto"/>
          <w:szCs w:val="20"/>
          <w:lang w:val="de-DE" w:eastAsia="de-DE"/>
        </w:rPr>
        <w:t>Christian Hollenberg</w:t>
      </w:r>
      <w:r w:rsidRPr="00723EDD">
        <w:rPr>
          <w:rFonts w:eastAsia="Times New Roman"/>
          <w:color w:val="auto"/>
          <w:szCs w:val="20"/>
          <w:lang w:val="de-DE" w:eastAsia="de-DE"/>
        </w:rPr>
        <w:tab/>
        <w:t>Birgit Brabeck / Corinna Bause</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Theatinerstraße 40 </w:t>
      </w:r>
      <w:r w:rsidRPr="00723EDD">
        <w:rPr>
          <w:rFonts w:eastAsia="Times New Roman"/>
          <w:color w:val="auto"/>
          <w:szCs w:val="20"/>
          <w:lang w:val="de-DE" w:eastAsia="de-DE"/>
        </w:rPr>
        <w:tab/>
      </w:r>
      <w:r w:rsidR="0080252F" w:rsidRPr="00723EDD">
        <w:rPr>
          <w:rFonts w:eastAsia="Times New Roman"/>
          <w:color w:val="auto"/>
          <w:szCs w:val="20"/>
          <w:lang w:val="de-DE" w:eastAsia="de-DE"/>
        </w:rPr>
        <w:t>Braugasse 12</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80333 München </w:t>
      </w:r>
      <w:r w:rsidRPr="00723EDD">
        <w:rPr>
          <w:rFonts w:eastAsia="Times New Roman"/>
          <w:color w:val="auto"/>
          <w:szCs w:val="20"/>
          <w:lang w:val="de-DE" w:eastAsia="de-DE"/>
        </w:rPr>
        <w:tab/>
        <w:t>5085</w:t>
      </w:r>
      <w:r w:rsidR="0080252F" w:rsidRPr="00723EDD">
        <w:rPr>
          <w:rFonts w:eastAsia="Times New Roman"/>
          <w:color w:val="auto"/>
          <w:szCs w:val="20"/>
          <w:lang w:val="de-DE" w:eastAsia="de-DE"/>
        </w:rPr>
        <w:t>9</w:t>
      </w:r>
      <w:r w:rsidRPr="00723EDD">
        <w:rPr>
          <w:rFonts w:eastAsia="Times New Roman"/>
          <w:color w:val="auto"/>
          <w:szCs w:val="20"/>
          <w:lang w:val="de-DE" w:eastAsia="de-DE"/>
        </w:rPr>
        <w:t xml:space="preserve"> Köln</w:t>
      </w:r>
    </w:p>
    <w:p w:rsidR="007B7102" w:rsidRPr="00723EDD" w:rsidRDefault="007B7102" w:rsidP="00F656C8">
      <w:pPr>
        <w:tabs>
          <w:tab w:val="left" w:pos="3119"/>
          <w:tab w:val="left" w:pos="3686"/>
        </w:tabs>
        <w:spacing w:line="240" w:lineRule="auto"/>
        <w:ind w:right="-2"/>
        <w:rPr>
          <w:rFonts w:eastAsia="Times New Roman"/>
          <w:color w:val="auto"/>
          <w:szCs w:val="20"/>
          <w:lang w:val="en-US" w:eastAsia="de-DE"/>
        </w:rPr>
      </w:pPr>
      <w:r w:rsidRPr="00723EDD">
        <w:rPr>
          <w:rFonts w:eastAsia="Times New Roman"/>
          <w:color w:val="auto"/>
          <w:szCs w:val="20"/>
          <w:lang w:val="en-US" w:eastAsia="de-DE"/>
        </w:rPr>
        <w:t>Tel.:</w:t>
      </w:r>
      <w:r w:rsidRPr="00723EDD">
        <w:rPr>
          <w:rFonts w:eastAsia="Times New Roman"/>
          <w:noProof/>
          <w:color w:val="auto"/>
          <w:szCs w:val="20"/>
          <w:lang w:val="de-DE" w:eastAsia="de-DE"/>
        </w:rPr>
        <w:drawing>
          <wp:inline distT="0" distB="0" distL="0" distR="0" wp14:anchorId="38DA7085" wp14:editId="2F1B6700">
            <wp:extent cx="31750" cy="31750"/>
            <wp:effectExtent l="0" t="0" r="6350" b="6350"/>
            <wp:docPr id="3" name="Grafik 3"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5.png@01CC487A.ED9D22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723EDD">
        <w:rPr>
          <w:rFonts w:eastAsia="Times New Roman"/>
          <w:noProof/>
          <w:color w:val="auto"/>
          <w:szCs w:val="20"/>
          <w:lang w:val="de-DE" w:eastAsia="de-DE"/>
        </w:rPr>
        <w:drawing>
          <wp:inline distT="0" distB="0" distL="0" distR="0" wp14:anchorId="494B25D2" wp14:editId="62F6B351">
            <wp:extent cx="31750" cy="31750"/>
            <wp:effectExtent l="0" t="0" r="6350" b="6350"/>
            <wp:docPr id="4" name="Grafik 4"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5.png@01CC487A.ED9D22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723EDD">
        <w:rPr>
          <w:rFonts w:eastAsia="Times New Roman"/>
          <w:color w:val="auto"/>
          <w:szCs w:val="20"/>
          <w:lang w:val="en-US" w:eastAsia="de-DE"/>
        </w:rPr>
        <w:t xml:space="preserve">+49 (0) 89 / 23 887 89-0 </w:t>
      </w:r>
      <w:r w:rsidRPr="00723EDD">
        <w:rPr>
          <w:rFonts w:eastAsia="Times New Roman"/>
          <w:color w:val="auto"/>
          <w:szCs w:val="20"/>
          <w:lang w:val="en-US" w:eastAsia="de-DE"/>
        </w:rPr>
        <w:tab/>
        <w:t>Tel.: +49 (0) 2234 / 60198-18 / -19</w:t>
      </w:r>
    </w:p>
    <w:p w:rsidR="007B7102" w:rsidRPr="00723EDD" w:rsidRDefault="00723EDD" w:rsidP="008739FF">
      <w:pPr>
        <w:tabs>
          <w:tab w:val="left" w:pos="3119"/>
        </w:tabs>
        <w:spacing w:line="240" w:lineRule="auto"/>
        <w:ind w:left="2160" w:right="-2" w:hanging="2160"/>
        <w:rPr>
          <w:rFonts w:eastAsia="Times New Roman"/>
          <w:color w:val="0000FF"/>
          <w:szCs w:val="20"/>
          <w:u w:val="single"/>
          <w:lang w:val="en-US" w:eastAsia="de-DE"/>
        </w:rPr>
      </w:pPr>
      <w:hyperlink r:id="rId10" w:history="1">
        <w:r w:rsidR="0074307C" w:rsidRPr="00723EDD">
          <w:rPr>
            <w:rStyle w:val="Hyperlink"/>
            <w:rFonts w:eastAsia="Times New Roman"/>
            <w:szCs w:val="20"/>
            <w:lang w:val="en-US" w:eastAsia="de-DE"/>
          </w:rPr>
          <w:t>hollenberg@perusa.de</w:t>
        </w:r>
      </w:hyperlink>
      <w:r w:rsidR="00E529BD" w:rsidRPr="00723EDD">
        <w:rPr>
          <w:rFonts w:eastAsia="Times New Roman"/>
          <w:szCs w:val="20"/>
          <w:lang w:val="en-US" w:eastAsia="de-DE"/>
        </w:rPr>
        <w:tab/>
      </w:r>
      <w:r>
        <w:rPr>
          <w:rFonts w:eastAsia="Times New Roman"/>
          <w:szCs w:val="20"/>
          <w:lang w:val="en-US" w:eastAsia="de-DE"/>
        </w:rPr>
        <w:tab/>
      </w:r>
      <w:hyperlink r:id="rId11" w:history="1">
        <w:r w:rsidR="007B7102" w:rsidRPr="00723EDD">
          <w:rPr>
            <w:rFonts w:eastAsia="Times New Roman"/>
            <w:color w:val="0000FF"/>
            <w:szCs w:val="20"/>
            <w:u w:val="single"/>
            <w:lang w:val="en-US" w:eastAsia="de-DE"/>
          </w:rPr>
          <w:t>bbrabeck@vocato.com</w:t>
        </w:r>
      </w:hyperlink>
      <w:r w:rsidR="007B7102" w:rsidRPr="00723EDD">
        <w:rPr>
          <w:rFonts w:eastAsia="Times New Roman"/>
          <w:color w:val="0000FF"/>
          <w:szCs w:val="20"/>
          <w:u w:val="single"/>
          <w:lang w:val="en-US" w:eastAsia="de-DE"/>
        </w:rPr>
        <w:t xml:space="preserve">, </w:t>
      </w:r>
    </w:p>
    <w:p w:rsidR="006F0125" w:rsidRPr="00723EDD" w:rsidRDefault="006F0125" w:rsidP="008739FF">
      <w:pPr>
        <w:tabs>
          <w:tab w:val="left" w:pos="3119"/>
        </w:tabs>
        <w:spacing w:line="240" w:lineRule="auto"/>
        <w:ind w:left="2160" w:right="-2" w:hanging="2160"/>
        <w:rPr>
          <w:rFonts w:eastAsia="Times New Roman"/>
          <w:color w:val="auto"/>
          <w:szCs w:val="20"/>
          <w:lang w:val="en-US" w:eastAsia="de-DE"/>
        </w:rPr>
      </w:pPr>
      <w:r w:rsidRPr="00723EDD">
        <w:rPr>
          <w:rFonts w:eastAsia="Times New Roman"/>
          <w:color w:val="0000FF"/>
          <w:szCs w:val="20"/>
          <w:lang w:val="en-US" w:eastAsia="de-DE"/>
        </w:rPr>
        <w:tab/>
      </w:r>
      <w:r w:rsidRPr="00723EDD">
        <w:rPr>
          <w:rFonts w:eastAsia="Times New Roman"/>
          <w:color w:val="0000FF"/>
          <w:szCs w:val="20"/>
          <w:lang w:val="en-US" w:eastAsia="de-DE"/>
        </w:rPr>
        <w:tab/>
      </w:r>
      <w:r w:rsidRPr="00723EDD">
        <w:rPr>
          <w:rFonts w:eastAsia="Times New Roman"/>
          <w:color w:val="0000FF"/>
          <w:szCs w:val="20"/>
          <w:u w:val="single"/>
          <w:lang w:val="en-US" w:eastAsia="de-DE"/>
        </w:rPr>
        <w:t>cbause@vocato.com</w:t>
      </w:r>
    </w:p>
    <w:p w:rsidR="007B7102" w:rsidRPr="00723EDD" w:rsidRDefault="00723EDD" w:rsidP="00F656C8">
      <w:pPr>
        <w:tabs>
          <w:tab w:val="left" w:pos="3119"/>
          <w:tab w:val="left" w:pos="3686"/>
        </w:tabs>
        <w:spacing w:line="240" w:lineRule="auto"/>
        <w:ind w:right="-2"/>
        <w:rPr>
          <w:rFonts w:eastAsia="Times New Roman"/>
          <w:color w:val="auto"/>
          <w:szCs w:val="20"/>
          <w:lang w:val="en-US" w:eastAsia="de-DE"/>
        </w:rPr>
      </w:pPr>
      <w:hyperlink r:id="rId12" w:history="1">
        <w:r w:rsidR="007B7102" w:rsidRPr="00723EDD">
          <w:rPr>
            <w:rFonts w:eastAsia="Times New Roman"/>
            <w:color w:val="0000FF"/>
            <w:szCs w:val="20"/>
            <w:u w:val="single"/>
            <w:lang w:val="en-US" w:eastAsia="de-DE"/>
          </w:rPr>
          <w:t>www.perusa.de</w:t>
        </w:r>
      </w:hyperlink>
      <w:r w:rsidR="007B7102" w:rsidRPr="00723EDD">
        <w:rPr>
          <w:rFonts w:eastAsia="Times New Roman"/>
          <w:color w:val="auto"/>
          <w:szCs w:val="20"/>
          <w:lang w:val="en-US" w:eastAsia="de-DE"/>
        </w:rPr>
        <w:tab/>
      </w:r>
      <w:hyperlink r:id="rId13" w:history="1">
        <w:r w:rsidR="00E66E01" w:rsidRPr="00723EDD">
          <w:rPr>
            <w:rStyle w:val="Hyperlink"/>
            <w:rFonts w:eastAsia="Times New Roman"/>
            <w:szCs w:val="20"/>
            <w:lang w:val="en-US" w:eastAsia="de-DE"/>
          </w:rPr>
          <w:t>www.vocato.com</w:t>
        </w:r>
      </w:hyperlink>
      <w:r w:rsidR="00E66E01" w:rsidRPr="00723EDD">
        <w:rPr>
          <w:rFonts w:eastAsia="Times New Roman"/>
          <w:color w:val="auto"/>
          <w:szCs w:val="20"/>
          <w:lang w:val="en-US" w:eastAsia="de-DE"/>
        </w:rPr>
        <w:t xml:space="preserve"> </w:t>
      </w:r>
    </w:p>
    <w:p w:rsidR="007B7102" w:rsidRPr="0074307C" w:rsidRDefault="007B7102" w:rsidP="007B7102">
      <w:pPr>
        <w:spacing w:line="276" w:lineRule="auto"/>
        <w:ind w:right="567"/>
        <w:rPr>
          <w:rFonts w:eastAsia="Times New Roman"/>
          <w:b/>
          <w:color w:val="auto"/>
          <w:sz w:val="22"/>
          <w:szCs w:val="22"/>
          <w:lang w:val="en-US" w:eastAsia="sv-SE"/>
        </w:rPr>
      </w:pPr>
    </w:p>
    <w:p w:rsidR="00E50B29" w:rsidRPr="0074307C" w:rsidRDefault="00E50B29">
      <w:pPr>
        <w:spacing w:line="240" w:lineRule="auto"/>
        <w:rPr>
          <w:rFonts w:eastAsia="Times New Roman"/>
          <w:b/>
          <w:bCs/>
          <w:color w:val="auto"/>
          <w:sz w:val="22"/>
          <w:szCs w:val="22"/>
          <w:lang w:val="en-US" w:eastAsia="de-DE"/>
        </w:rPr>
      </w:pPr>
    </w:p>
    <w:p w:rsidR="004711CE" w:rsidRPr="0074307C" w:rsidRDefault="004711CE" w:rsidP="007A77C3">
      <w:pPr>
        <w:spacing w:line="240" w:lineRule="auto"/>
        <w:ind w:right="1274"/>
        <w:rPr>
          <w:rFonts w:eastAsia="Times New Roman"/>
          <w:b/>
          <w:bCs/>
          <w:color w:val="auto"/>
          <w:sz w:val="22"/>
          <w:szCs w:val="22"/>
          <w:lang w:val="en-US" w:eastAsia="de-DE"/>
        </w:rPr>
      </w:pPr>
    </w:p>
    <w:p w:rsidR="0080252F" w:rsidRPr="00EC55F1" w:rsidRDefault="0080252F" w:rsidP="007A77C3">
      <w:pPr>
        <w:spacing w:line="240" w:lineRule="auto"/>
        <w:ind w:right="1274"/>
        <w:rPr>
          <w:rFonts w:eastAsia="Times New Roman"/>
          <w:b/>
          <w:bCs/>
          <w:color w:val="auto"/>
          <w:szCs w:val="20"/>
          <w:lang w:val="de-DE" w:eastAsia="de-DE"/>
        </w:rPr>
      </w:pPr>
      <w:r w:rsidRPr="00EC55F1">
        <w:rPr>
          <w:rFonts w:eastAsia="Times New Roman"/>
          <w:b/>
          <w:bCs/>
          <w:color w:val="auto"/>
          <w:szCs w:val="20"/>
          <w:lang w:val="de-DE" w:eastAsia="de-DE"/>
        </w:rPr>
        <w:t>Über die Perusa GmbH</w:t>
      </w:r>
    </w:p>
    <w:p w:rsidR="007A77C3" w:rsidRPr="00EC55F1" w:rsidRDefault="0080252F" w:rsidP="00E529BD">
      <w:pPr>
        <w:spacing w:line="240" w:lineRule="auto"/>
        <w:rPr>
          <w:rFonts w:eastAsia="Times New Roman"/>
          <w:color w:val="auto"/>
          <w:szCs w:val="20"/>
          <w:lang w:val="de-DE" w:eastAsia="sv-SE"/>
        </w:rPr>
      </w:pPr>
      <w:r w:rsidRPr="00EC55F1">
        <w:rPr>
          <w:rFonts w:eastAsia="Times New Roman"/>
          <w:color w:val="auto"/>
          <w:szCs w:val="20"/>
          <w:lang w:val="de-DE" w:eastAsia="sv-SE"/>
        </w:rPr>
        <w:t>Die Perusa GmbH mit Sitz in München wurde 2007 von Dr. Christian Hollenberg, Dr. Christopher Höfener und Dr. Hanno Schmidt-Gothan gegründet. Das Team aus persönlich, sachlich und finanziell unabhängigen Unternehmern investiert über den im April 2008 geschlossenen Fonds „Perusa Partners Fund 1“ und seinen 2012 geschlossenen Nachfolger „Perusa Partners Fund 2“ in mittelständische Unternehmen und Konzern-Geschäftsbereiche</w:t>
      </w:r>
      <w:r w:rsidRPr="00EC55F1">
        <w:rPr>
          <w:rFonts w:eastAsia="Times New Roman"/>
          <w:szCs w:val="20"/>
          <w:lang w:val="de-DE"/>
        </w:rPr>
        <w:t>, die häufig aus dem deutschsprachigen oder skandinavischen Raum kommen</w:t>
      </w:r>
      <w:r w:rsidRPr="00EC55F1">
        <w:rPr>
          <w:rFonts w:eastAsia="Times New Roman"/>
          <w:color w:val="auto"/>
          <w:szCs w:val="20"/>
          <w:lang w:val="de-DE" w:eastAsia="sv-SE"/>
        </w:rPr>
        <w:t>. Ziel ist es, die Unternehmen aktiv durch Veränderungsphasen zu ihrem vollen unternehmerischen Potenzial zu führen</w:t>
      </w:r>
      <w:r w:rsidR="00A11075" w:rsidRPr="00EC55F1">
        <w:rPr>
          <w:rFonts w:eastAsia="Times New Roman"/>
          <w:color w:val="auto"/>
          <w:szCs w:val="20"/>
          <w:lang w:val="de-DE" w:eastAsia="sv-SE"/>
        </w:rPr>
        <w:t>.</w:t>
      </w:r>
      <w:r w:rsidR="00075F3E" w:rsidRPr="00EC55F1">
        <w:rPr>
          <w:rFonts w:eastAsia="Times New Roman"/>
          <w:color w:val="auto"/>
          <w:szCs w:val="20"/>
          <w:lang w:val="de-DE" w:eastAsia="sv-SE"/>
        </w:rPr>
        <w:t xml:space="preserve"> </w:t>
      </w:r>
      <w:r w:rsidRPr="00EC55F1">
        <w:rPr>
          <w:rFonts w:eastAsia="Times New Roman"/>
          <w:color w:val="auto"/>
          <w:szCs w:val="20"/>
          <w:lang w:val="de-DE" w:eastAsia="sv-SE"/>
        </w:rPr>
        <w:t>Es stehen Gelder namhafter institutioneller Investoren in Höhe von 3</w:t>
      </w:r>
      <w:r w:rsidR="007A77C3" w:rsidRPr="00EC55F1">
        <w:rPr>
          <w:rFonts w:eastAsia="Times New Roman"/>
          <w:color w:val="auto"/>
          <w:szCs w:val="20"/>
          <w:lang w:val="de-DE" w:eastAsia="sv-SE"/>
        </w:rPr>
        <w:t>6</w:t>
      </w:r>
      <w:r w:rsidRPr="00EC55F1">
        <w:rPr>
          <w:rFonts w:eastAsia="Times New Roman"/>
          <w:color w:val="auto"/>
          <w:szCs w:val="20"/>
          <w:lang w:val="de-DE" w:eastAsia="sv-SE"/>
        </w:rPr>
        <w:t xml:space="preserve">0 Mio. EUR zur Verfügung, die bei Bedarf durch Co-Investments aufgestockt werden können. </w:t>
      </w:r>
    </w:p>
    <w:p w:rsidR="0080252F" w:rsidRPr="00EC55F1" w:rsidRDefault="00723EDD" w:rsidP="007A77C3">
      <w:pPr>
        <w:spacing w:line="240" w:lineRule="auto"/>
        <w:ind w:right="-2"/>
        <w:rPr>
          <w:rFonts w:eastAsia="Times New Roman"/>
          <w:color w:val="auto"/>
          <w:szCs w:val="20"/>
          <w:lang w:val="de-DE" w:eastAsia="sv-SE"/>
        </w:rPr>
      </w:pPr>
      <w:hyperlink r:id="rId14" w:history="1">
        <w:r w:rsidR="0080252F" w:rsidRPr="00EC55F1">
          <w:rPr>
            <w:rFonts w:eastAsia="Times New Roman"/>
            <w:color w:val="0000FF"/>
            <w:szCs w:val="20"/>
            <w:u w:val="single"/>
            <w:lang w:val="de-DE" w:eastAsia="sv-SE"/>
          </w:rPr>
          <w:t>www.perusa.de</w:t>
        </w:r>
      </w:hyperlink>
      <w:r w:rsidR="0080252F" w:rsidRPr="00EC55F1">
        <w:rPr>
          <w:rFonts w:eastAsia="Times New Roman"/>
          <w:color w:val="auto"/>
          <w:szCs w:val="20"/>
          <w:lang w:val="de-DE" w:eastAsia="sv-SE"/>
        </w:rPr>
        <w:t xml:space="preserve"> und </w:t>
      </w:r>
      <w:hyperlink r:id="rId15" w:history="1">
        <w:r w:rsidR="0080252F" w:rsidRPr="00EC55F1">
          <w:rPr>
            <w:rStyle w:val="Hyperlink"/>
            <w:szCs w:val="20"/>
            <w:lang w:val="de-DE"/>
          </w:rPr>
          <w:t>www.perusafund.gg</w:t>
        </w:r>
      </w:hyperlink>
      <w:r w:rsidR="0080252F" w:rsidRPr="00EC55F1">
        <w:rPr>
          <w:szCs w:val="20"/>
          <w:lang w:val="de-DE"/>
        </w:rPr>
        <w:t xml:space="preserve"> </w:t>
      </w:r>
    </w:p>
    <w:p w:rsidR="006123F4" w:rsidRPr="00EC55F1" w:rsidRDefault="006123F4" w:rsidP="007A77C3">
      <w:pPr>
        <w:pStyle w:val="KeinLeerraum"/>
        <w:tabs>
          <w:tab w:val="left" w:pos="4013"/>
        </w:tabs>
        <w:rPr>
          <w:rFonts w:ascii="Arial" w:eastAsiaTheme="minorEastAsia" w:hAnsi="Arial" w:cs="Arial"/>
          <w:sz w:val="20"/>
          <w:szCs w:val="20"/>
          <w:lang w:val="de-DE"/>
        </w:rPr>
      </w:pPr>
    </w:p>
    <w:p w:rsidR="006123F4" w:rsidRPr="00EC55F1" w:rsidRDefault="006123F4" w:rsidP="007A77C3">
      <w:pPr>
        <w:pStyle w:val="KeinLeerraum"/>
        <w:tabs>
          <w:tab w:val="left" w:pos="4013"/>
        </w:tabs>
        <w:rPr>
          <w:rFonts w:ascii="Arial" w:eastAsiaTheme="minorEastAsia" w:hAnsi="Arial" w:cs="Arial"/>
          <w:sz w:val="20"/>
          <w:szCs w:val="20"/>
          <w:lang w:val="de-DE"/>
        </w:rPr>
      </w:pPr>
    </w:p>
    <w:p w:rsidR="007A77C3" w:rsidRPr="00EC55F1" w:rsidRDefault="007A77C3" w:rsidP="007A77C3">
      <w:pPr>
        <w:widowControl w:val="0"/>
        <w:autoSpaceDE w:val="0"/>
        <w:autoSpaceDN w:val="0"/>
        <w:adjustRightInd w:val="0"/>
        <w:spacing w:line="240" w:lineRule="auto"/>
        <w:rPr>
          <w:b/>
          <w:szCs w:val="20"/>
          <w:lang w:val="de-DE"/>
        </w:rPr>
      </w:pPr>
      <w:r w:rsidRPr="00EC55F1">
        <w:rPr>
          <w:b/>
          <w:szCs w:val="20"/>
          <w:lang w:val="de-DE"/>
        </w:rPr>
        <w:t>Über AddPro AB</w:t>
      </w:r>
    </w:p>
    <w:p w:rsidR="004711CE" w:rsidRPr="00EC55F1" w:rsidRDefault="007A77C3" w:rsidP="007A77C3">
      <w:pPr>
        <w:widowControl w:val="0"/>
        <w:autoSpaceDE w:val="0"/>
        <w:autoSpaceDN w:val="0"/>
        <w:adjustRightInd w:val="0"/>
        <w:spacing w:line="240" w:lineRule="auto"/>
        <w:rPr>
          <w:szCs w:val="20"/>
          <w:lang w:val="de-DE"/>
        </w:rPr>
      </w:pPr>
      <w:r w:rsidRPr="00EC55F1">
        <w:rPr>
          <w:szCs w:val="20"/>
          <w:lang w:val="de-DE"/>
        </w:rPr>
        <w:t>AddPro, gegründet im Jahr 2000, ist im Bereich sichere und effiziente IT tätig. Das Unternehmen hat sich seith</w:t>
      </w:r>
      <w:r w:rsidR="006043BE" w:rsidRPr="00EC55F1">
        <w:rPr>
          <w:szCs w:val="20"/>
          <w:lang w:val="de-DE"/>
        </w:rPr>
        <w:t xml:space="preserve">er positiv entwickelt und </w:t>
      </w:r>
      <w:r w:rsidRPr="00EC55F1">
        <w:rPr>
          <w:szCs w:val="20"/>
          <w:lang w:val="de-DE"/>
        </w:rPr>
        <w:t>im schwedischen und dänischen Raum expandiert, mit Niederlassun</w:t>
      </w:r>
      <w:r w:rsidR="00237035">
        <w:rPr>
          <w:szCs w:val="20"/>
          <w:lang w:val="de-DE"/>
        </w:rPr>
        <w:t>gen in Malmö (HK), Stockholm, Götebo</w:t>
      </w:r>
      <w:r w:rsidRPr="00EC55F1">
        <w:rPr>
          <w:szCs w:val="20"/>
          <w:lang w:val="de-DE"/>
        </w:rPr>
        <w:t xml:space="preserve">rg, Helsingborg, </w:t>
      </w:r>
      <w:proofErr w:type="spellStart"/>
      <w:r w:rsidRPr="00EC55F1">
        <w:rPr>
          <w:szCs w:val="20"/>
          <w:lang w:val="de-DE"/>
        </w:rPr>
        <w:t>Kristianstad</w:t>
      </w:r>
      <w:proofErr w:type="spellEnd"/>
      <w:r w:rsidRPr="00EC55F1">
        <w:rPr>
          <w:szCs w:val="20"/>
          <w:lang w:val="de-DE"/>
        </w:rPr>
        <w:t xml:space="preserve">, Kopenhagen und </w:t>
      </w:r>
      <w:proofErr w:type="spellStart"/>
      <w:r w:rsidRPr="00EC55F1">
        <w:rPr>
          <w:szCs w:val="20"/>
          <w:lang w:val="de-DE"/>
        </w:rPr>
        <w:t>Silkeborg</w:t>
      </w:r>
      <w:proofErr w:type="spellEnd"/>
      <w:r w:rsidRPr="00EC55F1">
        <w:rPr>
          <w:szCs w:val="20"/>
          <w:lang w:val="de-DE"/>
        </w:rPr>
        <w:t xml:space="preserve">. Bis heute hat sich AddPro als </w:t>
      </w:r>
      <w:r w:rsidR="00075F3E" w:rsidRPr="00EC55F1">
        <w:rPr>
          <w:szCs w:val="20"/>
          <w:lang w:val="de-DE"/>
        </w:rPr>
        <w:t xml:space="preserve">lokaler </w:t>
      </w:r>
      <w:r w:rsidRPr="00EC55F1">
        <w:rPr>
          <w:szCs w:val="20"/>
          <w:lang w:val="de-DE"/>
        </w:rPr>
        <w:t>Marktführer für IT-Infrastruktur und -Sicherheit sowie für zugehörige Outsourcing-Lösungen von firmene</w:t>
      </w:r>
      <w:r w:rsidR="00416738" w:rsidRPr="00EC55F1">
        <w:rPr>
          <w:szCs w:val="20"/>
          <w:lang w:val="de-DE"/>
        </w:rPr>
        <w:t xml:space="preserve">igenen Datencentern etabliert. </w:t>
      </w:r>
      <w:r w:rsidRPr="00EC55F1">
        <w:rPr>
          <w:szCs w:val="20"/>
          <w:lang w:val="de-DE"/>
        </w:rPr>
        <w:t xml:space="preserve">Die Gruppe beschäftigt fast 300 Mitarbeiter, davon ca. 230 als technische Berater, die </w:t>
      </w:r>
      <w:r w:rsidR="00075F3E" w:rsidRPr="00EC55F1">
        <w:rPr>
          <w:szCs w:val="20"/>
          <w:lang w:val="de-DE"/>
        </w:rPr>
        <w:t xml:space="preserve">in den </w:t>
      </w:r>
      <w:r w:rsidRPr="00EC55F1">
        <w:rPr>
          <w:szCs w:val="20"/>
          <w:lang w:val="de-DE"/>
        </w:rPr>
        <w:t xml:space="preserve">drei Geschäftsbereichen </w:t>
      </w:r>
      <w:r w:rsidR="00075F3E" w:rsidRPr="00EC55F1">
        <w:rPr>
          <w:szCs w:val="20"/>
          <w:lang w:val="de-DE"/>
        </w:rPr>
        <w:t>Sicherheit, Infrastruktur</w:t>
      </w:r>
      <w:r w:rsidR="00802A47" w:rsidRPr="00EC55F1">
        <w:rPr>
          <w:szCs w:val="20"/>
          <w:lang w:val="de-DE"/>
        </w:rPr>
        <w:t>/Outsourcing</w:t>
      </w:r>
      <w:r w:rsidR="00075F3E" w:rsidRPr="00EC55F1">
        <w:rPr>
          <w:szCs w:val="20"/>
          <w:lang w:val="de-DE"/>
        </w:rPr>
        <w:t xml:space="preserve"> und Anwendungsengineering</w:t>
      </w:r>
      <w:r w:rsidRPr="00EC55F1">
        <w:rPr>
          <w:szCs w:val="20"/>
          <w:lang w:val="de-DE"/>
        </w:rPr>
        <w:t xml:space="preserve"> tätig sind. </w:t>
      </w:r>
      <w:r w:rsidR="00B57F2F" w:rsidRPr="00EC55F1">
        <w:rPr>
          <w:szCs w:val="20"/>
          <w:lang w:val="de-DE"/>
        </w:rPr>
        <w:t>Für das Jahr 2014 erwartet die Gruppe einen Umsatz von 630 Mio. SEK (ca.</w:t>
      </w:r>
      <w:r w:rsidR="00FA20F9" w:rsidRPr="00EC55F1">
        <w:rPr>
          <w:szCs w:val="20"/>
          <w:lang w:val="de-DE"/>
        </w:rPr>
        <w:t xml:space="preserve">) und </w:t>
      </w:r>
      <w:r w:rsidR="00B57F2F" w:rsidRPr="00EC55F1">
        <w:rPr>
          <w:szCs w:val="20"/>
          <w:lang w:val="de-DE"/>
        </w:rPr>
        <w:t>Gewinne.</w:t>
      </w:r>
    </w:p>
    <w:p w:rsidR="007A77C3" w:rsidRPr="00EC55F1" w:rsidRDefault="00723EDD" w:rsidP="007A77C3">
      <w:pPr>
        <w:widowControl w:val="0"/>
        <w:autoSpaceDE w:val="0"/>
        <w:autoSpaceDN w:val="0"/>
        <w:adjustRightInd w:val="0"/>
        <w:spacing w:line="240" w:lineRule="auto"/>
        <w:rPr>
          <w:szCs w:val="20"/>
          <w:lang w:val="de-DE"/>
        </w:rPr>
      </w:pPr>
      <w:hyperlink r:id="rId16" w:history="1">
        <w:r w:rsidR="007A77C3" w:rsidRPr="00EC55F1">
          <w:rPr>
            <w:rStyle w:val="Hyperlink"/>
            <w:szCs w:val="20"/>
            <w:lang w:val="de-DE"/>
          </w:rPr>
          <w:t>www.addpro.se</w:t>
        </w:r>
      </w:hyperlink>
      <w:r w:rsidR="007A77C3" w:rsidRPr="00EC55F1">
        <w:rPr>
          <w:szCs w:val="20"/>
          <w:lang w:val="de-DE"/>
        </w:rPr>
        <w:t xml:space="preserve"> </w:t>
      </w:r>
    </w:p>
    <w:p w:rsidR="007A77C3" w:rsidRPr="00EC55F1" w:rsidRDefault="007A77C3" w:rsidP="007A77C3">
      <w:pPr>
        <w:widowControl w:val="0"/>
        <w:autoSpaceDE w:val="0"/>
        <w:autoSpaceDN w:val="0"/>
        <w:adjustRightInd w:val="0"/>
        <w:spacing w:line="276" w:lineRule="auto"/>
        <w:rPr>
          <w:szCs w:val="20"/>
          <w:lang w:val="de-DE"/>
        </w:rPr>
      </w:pPr>
      <w:r w:rsidRPr="00EC55F1">
        <w:rPr>
          <w:szCs w:val="20"/>
          <w:lang w:val="de-DE"/>
        </w:rPr>
        <w:t xml:space="preserve"> </w:t>
      </w:r>
    </w:p>
    <w:sectPr w:rsidR="007A77C3" w:rsidRPr="00EC55F1" w:rsidSect="00F656C8">
      <w:headerReference w:type="default" r:id="rId17"/>
      <w:footerReference w:type="even" r:id="rId18"/>
      <w:footerReference w:type="default" r:id="rId19"/>
      <w:headerReference w:type="first" r:id="rId20"/>
      <w:footerReference w:type="first" r:id="rId21"/>
      <w:pgSz w:w="11906" w:h="16838" w:code="9"/>
      <w:pgMar w:top="1418" w:right="3119" w:bottom="1134" w:left="1418" w:header="720"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81" w:rsidRDefault="00C31D81">
      <w:r>
        <w:separator/>
      </w:r>
    </w:p>
  </w:endnote>
  <w:endnote w:type="continuationSeparator" w:id="0">
    <w:p w:rsidR="00C31D81" w:rsidRDefault="00C3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S">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pPr>
      <w:pStyle w:val="Fuzeile"/>
    </w:pPr>
    <w:r>
      <w:fldChar w:fldCharType="begin"/>
    </w:r>
    <w:r>
      <w:instrText xml:space="preserve">PAGE  </w:instrText>
    </w:r>
    <w:r>
      <w:fldChar w:fldCharType="separate"/>
    </w:r>
    <w:r>
      <w:rPr>
        <w:noProof/>
      </w:rPr>
      <w:t>1</w:t>
    </w:r>
    <w:r>
      <w:fldChar w:fldCharType="end"/>
    </w:r>
  </w:p>
  <w:p w:rsidR="00183BF0" w:rsidRDefault="00183B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75" w:rsidRPr="00E64E75" w:rsidRDefault="00E64E75">
    <w:pPr>
      <w:pStyle w:val="Fuzeile"/>
      <w:jc w:val="right"/>
      <w:rPr>
        <w:sz w:val="22"/>
        <w:szCs w:val="22"/>
      </w:rPr>
    </w:pPr>
    <w:r w:rsidRPr="00E64E75">
      <w:rPr>
        <w:sz w:val="22"/>
        <w:szCs w:val="22"/>
      </w:rPr>
      <w:t xml:space="preserve">Seite </w:t>
    </w:r>
    <w:sdt>
      <w:sdtPr>
        <w:rPr>
          <w:sz w:val="22"/>
          <w:szCs w:val="22"/>
        </w:rPr>
        <w:id w:val="-1768309493"/>
        <w:docPartObj>
          <w:docPartGallery w:val="Page Numbers (Bottom of Page)"/>
          <w:docPartUnique/>
        </w:docPartObj>
      </w:sdtPr>
      <w:sdtEndPr/>
      <w:sdtContent>
        <w:r w:rsidRPr="00E64E75">
          <w:rPr>
            <w:sz w:val="22"/>
            <w:szCs w:val="22"/>
          </w:rPr>
          <w:fldChar w:fldCharType="begin"/>
        </w:r>
        <w:r w:rsidRPr="00E64E75">
          <w:rPr>
            <w:sz w:val="22"/>
            <w:szCs w:val="22"/>
          </w:rPr>
          <w:instrText>PAGE   \* MERGEFORMAT</w:instrText>
        </w:r>
        <w:r w:rsidRPr="00E64E75">
          <w:rPr>
            <w:sz w:val="22"/>
            <w:szCs w:val="22"/>
          </w:rPr>
          <w:fldChar w:fldCharType="separate"/>
        </w:r>
        <w:r w:rsidR="00723EDD" w:rsidRPr="00723EDD">
          <w:rPr>
            <w:noProof/>
            <w:sz w:val="22"/>
            <w:szCs w:val="22"/>
            <w:lang w:val="de-DE"/>
          </w:rPr>
          <w:t>2</w:t>
        </w:r>
        <w:r w:rsidRPr="00E64E75">
          <w:rPr>
            <w:sz w:val="22"/>
            <w:szCs w:val="22"/>
          </w:rPr>
          <w:fldChar w:fldCharType="end"/>
        </w:r>
      </w:sdtContent>
    </w:sdt>
  </w:p>
  <w:p w:rsidR="00183BF0" w:rsidRDefault="00183BF0">
    <w:pPr>
      <w:tabs>
        <w:tab w:val="left" w:pos="191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96892334"/>
      <w:docPartObj>
        <w:docPartGallery w:val="Page Numbers (Bottom of Page)"/>
        <w:docPartUnique/>
      </w:docPartObj>
    </w:sdtPr>
    <w:sdtEndPr/>
    <w:sdtContent>
      <w:p w:rsidR="00E64E75" w:rsidRPr="00E64E75" w:rsidRDefault="00E64E75">
        <w:pPr>
          <w:pStyle w:val="Fuzeile"/>
          <w:jc w:val="right"/>
          <w:rPr>
            <w:sz w:val="22"/>
            <w:szCs w:val="22"/>
          </w:rPr>
        </w:pPr>
        <w:r w:rsidRPr="00E64E75">
          <w:rPr>
            <w:sz w:val="22"/>
            <w:szCs w:val="22"/>
          </w:rPr>
          <w:t xml:space="preserve">Seite </w:t>
        </w:r>
        <w:r w:rsidRPr="00E64E75">
          <w:rPr>
            <w:sz w:val="22"/>
            <w:szCs w:val="22"/>
          </w:rPr>
          <w:fldChar w:fldCharType="begin"/>
        </w:r>
        <w:r w:rsidRPr="00E64E75">
          <w:rPr>
            <w:sz w:val="22"/>
            <w:szCs w:val="22"/>
          </w:rPr>
          <w:instrText>PAGE   \* MERGEFORMAT</w:instrText>
        </w:r>
        <w:r w:rsidRPr="00E64E75">
          <w:rPr>
            <w:sz w:val="22"/>
            <w:szCs w:val="22"/>
          </w:rPr>
          <w:fldChar w:fldCharType="separate"/>
        </w:r>
        <w:r w:rsidR="00723EDD" w:rsidRPr="00723EDD">
          <w:rPr>
            <w:noProof/>
            <w:sz w:val="22"/>
            <w:szCs w:val="22"/>
            <w:lang w:val="de-DE"/>
          </w:rPr>
          <w:t>1</w:t>
        </w:r>
        <w:r w:rsidRPr="00E64E75">
          <w:rPr>
            <w:sz w:val="22"/>
            <w:szCs w:val="22"/>
          </w:rPr>
          <w:fldChar w:fldCharType="end"/>
        </w:r>
      </w:p>
    </w:sdtContent>
  </w:sdt>
  <w:p w:rsidR="00183BF0" w:rsidRDefault="00183BF0">
    <w:pPr>
      <w:autoSpaceDE w:val="0"/>
      <w:autoSpaceDN w:val="0"/>
      <w:adjustRightInd w:val="0"/>
      <w:spacing w:line="240" w:lineRule="auto"/>
      <w:rPr>
        <w:rFonts w:ascii="ArialMS" w:eastAsia="SimSun" w:hAnsi="ArialMS"/>
        <w:sz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81" w:rsidRDefault="00C31D81">
      <w:r>
        <w:separator/>
      </w:r>
    </w:p>
  </w:footnote>
  <w:footnote w:type="continuationSeparator" w:id="0">
    <w:p w:rsidR="00C31D81" w:rsidRDefault="00C31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02" w:rsidRDefault="007B7102" w:rsidP="007B7102">
    <w:pPr>
      <w:pStyle w:val="Kopfzeile"/>
      <w:jc w:val="right"/>
    </w:pPr>
  </w:p>
  <w:p w:rsidR="007B7102" w:rsidRDefault="00F656C8" w:rsidP="007B7102">
    <w:pPr>
      <w:pStyle w:val="Kopfzeile"/>
      <w:jc w:val="right"/>
    </w:pPr>
    <w:r>
      <w:rPr>
        <w:noProof/>
        <w:lang w:val="de-DE" w:eastAsia="de-DE"/>
      </w:rPr>
      <w:drawing>
        <wp:anchor distT="0" distB="0" distL="114300" distR="114300" simplePos="0" relativeHeight="251658240" behindDoc="0" locked="0" layoutInCell="1" allowOverlap="1" wp14:anchorId="751DA152" wp14:editId="0CC2BF94">
          <wp:simplePos x="0" y="0"/>
          <wp:positionH relativeFrom="margin">
            <wp:posOffset>3782060</wp:posOffset>
          </wp:positionH>
          <wp:positionV relativeFrom="margin">
            <wp:posOffset>-245110</wp:posOffset>
          </wp:positionV>
          <wp:extent cx="1945005" cy="359410"/>
          <wp:effectExtent l="0" t="0" r="0"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59410"/>
                  </a:xfrm>
                  <a:prstGeom prst="rect">
                    <a:avLst/>
                  </a:prstGeom>
                  <a:noFill/>
                </pic:spPr>
              </pic:pic>
            </a:graphicData>
          </a:graphic>
        </wp:anchor>
      </w:drawing>
    </w:r>
  </w:p>
  <w:p w:rsidR="007B7102" w:rsidRDefault="007B7102" w:rsidP="007B7102">
    <w:pPr>
      <w:pStyle w:val="Kopfzeile"/>
      <w:ind w:right="14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2C146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486D30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8D1E4ED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B8E6E4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F8AA27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95452B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34E64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BA6E80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multilevel"/>
    <w:tmpl w:val="54CEDEBC"/>
    <w:lvl w:ilvl="0">
      <w:start w:val="1"/>
      <w:numFmt w:val="decimal"/>
      <w:pStyle w:val="Listennummer"/>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FFFFFF89"/>
    <w:multiLevelType w:val="singleLevel"/>
    <w:tmpl w:val="E8D240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A934D86"/>
    <w:multiLevelType w:val="hybridMultilevel"/>
    <w:tmpl w:val="0A9075BA"/>
    <w:lvl w:ilvl="0" w:tplc="E6BC4C86">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643B3B"/>
    <w:multiLevelType w:val="singleLevel"/>
    <w:tmpl w:val="3BEAFB3C"/>
    <w:lvl w:ilvl="0">
      <w:start w:val="1"/>
      <w:numFmt w:val="bullet"/>
      <w:lvlText w:val=""/>
      <w:lvlJc w:val="left"/>
      <w:pPr>
        <w:tabs>
          <w:tab w:val="num" w:pos="360"/>
        </w:tabs>
        <w:ind w:left="0" w:firstLine="0"/>
      </w:pPr>
      <w:rPr>
        <w:rFonts w:ascii="Symbol" w:hAnsi="Symbol" w:hint="default"/>
      </w:rPr>
    </w:lvl>
  </w:abstractNum>
  <w:abstractNum w:abstractNumId="12">
    <w:nsid w:val="43F72E4F"/>
    <w:multiLevelType w:val="hybridMultilevel"/>
    <w:tmpl w:val="C07AAE1A"/>
    <w:lvl w:ilvl="0" w:tplc="3708895A">
      <w:start w:val="1"/>
      <w:numFmt w:val="bullet"/>
      <w:lvlText w:val=""/>
      <w:lvlJc w:val="left"/>
      <w:pPr>
        <w:tabs>
          <w:tab w:val="num" w:pos="720"/>
        </w:tabs>
        <w:ind w:left="720" w:hanging="360"/>
      </w:pPr>
      <w:rPr>
        <w:rFonts w:ascii="Symbol" w:hAnsi="Symbol" w:hint="default"/>
      </w:rPr>
    </w:lvl>
    <w:lvl w:ilvl="1" w:tplc="D91220C2" w:tentative="1">
      <w:start w:val="1"/>
      <w:numFmt w:val="bullet"/>
      <w:lvlText w:val="o"/>
      <w:lvlJc w:val="left"/>
      <w:pPr>
        <w:tabs>
          <w:tab w:val="num" w:pos="1440"/>
        </w:tabs>
        <w:ind w:left="1440" w:hanging="360"/>
      </w:pPr>
      <w:rPr>
        <w:rFonts w:ascii="Courier New" w:hAnsi="Courier New" w:cs="Arial" w:hint="default"/>
      </w:rPr>
    </w:lvl>
    <w:lvl w:ilvl="2" w:tplc="FCF01F1C" w:tentative="1">
      <w:start w:val="1"/>
      <w:numFmt w:val="bullet"/>
      <w:lvlText w:val=""/>
      <w:lvlJc w:val="left"/>
      <w:pPr>
        <w:tabs>
          <w:tab w:val="num" w:pos="2160"/>
        </w:tabs>
        <w:ind w:left="2160" w:hanging="360"/>
      </w:pPr>
      <w:rPr>
        <w:rFonts w:ascii="Wingdings" w:hAnsi="Wingdings" w:hint="default"/>
      </w:rPr>
    </w:lvl>
    <w:lvl w:ilvl="3" w:tplc="C84E0FF6" w:tentative="1">
      <w:start w:val="1"/>
      <w:numFmt w:val="bullet"/>
      <w:lvlText w:val=""/>
      <w:lvlJc w:val="left"/>
      <w:pPr>
        <w:tabs>
          <w:tab w:val="num" w:pos="2880"/>
        </w:tabs>
        <w:ind w:left="2880" w:hanging="360"/>
      </w:pPr>
      <w:rPr>
        <w:rFonts w:ascii="Symbol" w:hAnsi="Symbol" w:hint="default"/>
      </w:rPr>
    </w:lvl>
    <w:lvl w:ilvl="4" w:tplc="A532E05A" w:tentative="1">
      <w:start w:val="1"/>
      <w:numFmt w:val="bullet"/>
      <w:lvlText w:val="o"/>
      <w:lvlJc w:val="left"/>
      <w:pPr>
        <w:tabs>
          <w:tab w:val="num" w:pos="3600"/>
        </w:tabs>
        <w:ind w:left="3600" w:hanging="360"/>
      </w:pPr>
      <w:rPr>
        <w:rFonts w:ascii="Courier New" w:hAnsi="Courier New" w:cs="Arial" w:hint="default"/>
      </w:rPr>
    </w:lvl>
    <w:lvl w:ilvl="5" w:tplc="6E66ACBE" w:tentative="1">
      <w:start w:val="1"/>
      <w:numFmt w:val="bullet"/>
      <w:lvlText w:val=""/>
      <w:lvlJc w:val="left"/>
      <w:pPr>
        <w:tabs>
          <w:tab w:val="num" w:pos="4320"/>
        </w:tabs>
        <w:ind w:left="4320" w:hanging="360"/>
      </w:pPr>
      <w:rPr>
        <w:rFonts w:ascii="Wingdings" w:hAnsi="Wingdings" w:hint="default"/>
      </w:rPr>
    </w:lvl>
    <w:lvl w:ilvl="6" w:tplc="7D06C3B4" w:tentative="1">
      <w:start w:val="1"/>
      <w:numFmt w:val="bullet"/>
      <w:lvlText w:val=""/>
      <w:lvlJc w:val="left"/>
      <w:pPr>
        <w:tabs>
          <w:tab w:val="num" w:pos="5040"/>
        </w:tabs>
        <w:ind w:left="5040" w:hanging="360"/>
      </w:pPr>
      <w:rPr>
        <w:rFonts w:ascii="Symbol" w:hAnsi="Symbol" w:hint="default"/>
      </w:rPr>
    </w:lvl>
    <w:lvl w:ilvl="7" w:tplc="8ACC450A" w:tentative="1">
      <w:start w:val="1"/>
      <w:numFmt w:val="bullet"/>
      <w:lvlText w:val="o"/>
      <w:lvlJc w:val="left"/>
      <w:pPr>
        <w:tabs>
          <w:tab w:val="num" w:pos="5760"/>
        </w:tabs>
        <w:ind w:left="5760" w:hanging="360"/>
      </w:pPr>
      <w:rPr>
        <w:rFonts w:ascii="Courier New" w:hAnsi="Courier New" w:cs="Arial" w:hint="default"/>
      </w:rPr>
    </w:lvl>
    <w:lvl w:ilvl="8" w:tplc="FD7E9730" w:tentative="1">
      <w:start w:val="1"/>
      <w:numFmt w:val="bullet"/>
      <w:lvlText w:val=""/>
      <w:lvlJc w:val="left"/>
      <w:pPr>
        <w:tabs>
          <w:tab w:val="num" w:pos="6480"/>
        </w:tabs>
        <w:ind w:left="6480" w:hanging="360"/>
      </w:pPr>
      <w:rPr>
        <w:rFonts w:ascii="Wingdings" w:hAnsi="Wingdings" w:hint="default"/>
      </w:rPr>
    </w:lvl>
  </w:abstractNum>
  <w:abstractNum w:abstractNumId="13">
    <w:nsid w:val="66C55842"/>
    <w:multiLevelType w:val="hybridMultilevel"/>
    <w:tmpl w:val="CB1ECAC6"/>
    <w:lvl w:ilvl="0" w:tplc="C4C447D2">
      <w:start w:val="4"/>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95A3644"/>
    <w:multiLevelType w:val="hybridMultilevel"/>
    <w:tmpl w:val="C6FA20A6"/>
    <w:lvl w:ilvl="0" w:tplc="27E274B2">
      <w:start w:val="1"/>
      <w:numFmt w:val="bullet"/>
      <w:lvlText w:val=""/>
      <w:lvlJc w:val="left"/>
      <w:pPr>
        <w:tabs>
          <w:tab w:val="num" w:pos="720"/>
        </w:tabs>
        <w:ind w:left="720" w:hanging="360"/>
      </w:pPr>
      <w:rPr>
        <w:rFonts w:ascii="Symbol" w:hAnsi="Symbol" w:hint="default"/>
      </w:rPr>
    </w:lvl>
    <w:lvl w:ilvl="1" w:tplc="4CA007CA">
      <w:start w:val="1"/>
      <w:numFmt w:val="bullet"/>
      <w:lvlText w:val="o"/>
      <w:lvlJc w:val="left"/>
      <w:pPr>
        <w:tabs>
          <w:tab w:val="num" w:pos="1440"/>
        </w:tabs>
        <w:ind w:left="1440" w:hanging="360"/>
      </w:pPr>
      <w:rPr>
        <w:rFonts w:ascii="Courier New" w:hAnsi="Courier New" w:cs="Arial" w:hint="default"/>
      </w:rPr>
    </w:lvl>
    <w:lvl w:ilvl="2" w:tplc="13BECBEC">
      <w:start w:val="1"/>
      <w:numFmt w:val="bullet"/>
      <w:lvlText w:val=""/>
      <w:lvlJc w:val="left"/>
      <w:pPr>
        <w:tabs>
          <w:tab w:val="num" w:pos="2160"/>
        </w:tabs>
        <w:ind w:left="2160" w:hanging="360"/>
      </w:pPr>
      <w:rPr>
        <w:rFonts w:ascii="Wingdings" w:hAnsi="Wingdings" w:hint="default"/>
      </w:rPr>
    </w:lvl>
    <w:lvl w:ilvl="3" w:tplc="97005DDE">
      <w:start w:val="1"/>
      <w:numFmt w:val="bullet"/>
      <w:lvlText w:val=""/>
      <w:lvlJc w:val="left"/>
      <w:pPr>
        <w:tabs>
          <w:tab w:val="num" w:pos="2880"/>
        </w:tabs>
        <w:ind w:left="2880" w:hanging="360"/>
      </w:pPr>
      <w:rPr>
        <w:rFonts w:ascii="Symbol" w:hAnsi="Symbol" w:hint="default"/>
      </w:rPr>
    </w:lvl>
    <w:lvl w:ilvl="4" w:tplc="832CD2DE" w:tentative="1">
      <w:start w:val="1"/>
      <w:numFmt w:val="bullet"/>
      <w:lvlText w:val="o"/>
      <w:lvlJc w:val="left"/>
      <w:pPr>
        <w:tabs>
          <w:tab w:val="num" w:pos="3600"/>
        </w:tabs>
        <w:ind w:left="3600" w:hanging="360"/>
      </w:pPr>
      <w:rPr>
        <w:rFonts w:ascii="Courier New" w:hAnsi="Courier New" w:cs="Arial" w:hint="default"/>
      </w:rPr>
    </w:lvl>
    <w:lvl w:ilvl="5" w:tplc="38D6E7F8" w:tentative="1">
      <w:start w:val="1"/>
      <w:numFmt w:val="bullet"/>
      <w:lvlText w:val=""/>
      <w:lvlJc w:val="left"/>
      <w:pPr>
        <w:tabs>
          <w:tab w:val="num" w:pos="4320"/>
        </w:tabs>
        <w:ind w:left="4320" w:hanging="360"/>
      </w:pPr>
      <w:rPr>
        <w:rFonts w:ascii="Wingdings" w:hAnsi="Wingdings" w:hint="default"/>
      </w:rPr>
    </w:lvl>
    <w:lvl w:ilvl="6" w:tplc="A566E896" w:tentative="1">
      <w:start w:val="1"/>
      <w:numFmt w:val="bullet"/>
      <w:lvlText w:val=""/>
      <w:lvlJc w:val="left"/>
      <w:pPr>
        <w:tabs>
          <w:tab w:val="num" w:pos="5040"/>
        </w:tabs>
        <w:ind w:left="5040" w:hanging="360"/>
      </w:pPr>
      <w:rPr>
        <w:rFonts w:ascii="Symbol" w:hAnsi="Symbol" w:hint="default"/>
      </w:rPr>
    </w:lvl>
    <w:lvl w:ilvl="7" w:tplc="4A12F5C2" w:tentative="1">
      <w:start w:val="1"/>
      <w:numFmt w:val="bullet"/>
      <w:lvlText w:val="o"/>
      <w:lvlJc w:val="left"/>
      <w:pPr>
        <w:tabs>
          <w:tab w:val="num" w:pos="5760"/>
        </w:tabs>
        <w:ind w:left="5760" w:hanging="360"/>
      </w:pPr>
      <w:rPr>
        <w:rFonts w:ascii="Courier New" w:hAnsi="Courier New" w:cs="Arial" w:hint="default"/>
      </w:rPr>
    </w:lvl>
    <w:lvl w:ilvl="8" w:tplc="D884CCA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68"/>
    <w:rsid w:val="00016865"/>
    <w:rsid w:val="00027FD5"/>
    <w:rsid w:val="0006796E"/>
    <w:rsid w:val="00075F3E"/>
    <w:rsid w:val="00083ED1"/>
    <w:rsid w:val="00086FC5"/>
    <w:rsid w:val="000C5069"/>
    <w:rsid w:val="000D2D74"/>
    <w:rsid w:val="000D7CB8"/>
    <w:rsid w:val="000E4087"/>
    <w:rsid w:val="000F78B0"/>
    <w:rsid w:val="00183BF0"/>
    <w:rsid w:val="001B5408"/>
    <w:rsid w:val="001D5B19"/>
    <w:rsid w:val="001D5B94"/>
    <w:rsid w:val="00204A14"/>
    <w:rsid w:val="00217265"/>
    <w:rsid w:val="00222A69"/>
    <w:rsid w:val="002235C1"/>
    <w:rsid w:val="00237035"/>
    <w:rsid w:val="00253307"/>
    <w:rsid w:val="00260DB4"/>
    <w:rsid w:val="00283542"/>
    <w:rsid w:val="002B6215"/>
    <w:rsid w:val="002C2312"/>
    <w:rsid w:val="002C5F5E"/>
    <w:rsid w:val="002C5F86"/>
    <w:rsid w:val="002D4963"/>
    <w:rsid w:val="002F6910"/>
    <w:rsid w:val="00390C45"/>
    <w:rsid w:val="00394BEC"/>
    <w:rsid w:val="003A3577"/>
    <w:rsid w:val="003A453A"/>
    <w:rsid w:val="003A6FCF"/>
    <w:rsid w:val="003B5684"/>
    <w:rsid w:val="003C5B2E"/>
    <w:rsid w:val="003C7771"/>
    <w:rsid w:val="003F3D46"/>
    <w:rsid w:val="00416738"/>
    <w:rsid w:val="00417AFD"/>
    <w:rsid w:val="004711CE"/>
    <w:rsid w:val="004735FE"/>
    <w:rsid w:val="004848E8"/>
    <w:rsid w:val="00487135"/>
    <w:rsid w:val="00495ADB"/>
    <w:rsid w:val="004E6ABD"/>
    <w:rsid w:val="004F6079"/>
    <w:rsid w:val="004F78BA"/>
    <w:rsid w:val="00545666"/>
    <w:rsid w:val="00553CF3"/>
    <w:rsid w:val="00582F24"/>
    <w:rsid w:val="0058349E"/>
    <w:rsid w:val="005840E8"/>
    <w:rsid w:val="005B3428"/>
    <w:rsid w:val="005D06D7"/>
    <w:rsid w:val="005D1163"/>
    <w:rsid w:val="005E55C2"/>
    <w:rsid w:val="006043BE"/>
    <w:rsid w:val="006123F4"/>
    <w:rsid w:val="0064551E"/>
    <w:rsid w:val="006822D3"/>
    <w:rsid w:val="0068788E"/>
    <w:rsid w:val="006B214C"/>
    <w:rsid w:val="006C1DE4"/>
    <w:rsid w:val="006D24E1"/>
    <w:rsid w:val="006F0125"/>
    <w:rsid w:val="00723EDD"/>
    <w:rsid w:val="0074307C"/>
    <w:rsid w:val="007467BC"/>
    <w:rsid w:val="00750049"/>
    <w:rsid w:val="00750228"/>
    <w:rsid w:val="007770D5"/>
    <w:rsid w:val="007A77C3"/>
    <w:rsid w:val="007B7102"/>
    <w:rsid w:val="007C33AA"/>
    <w:rsid w:val="007D50B0"/>
    <w:rsid w:val="0080252F"/>
    <w:rsid w:val="00802A47"/>
    <w:rsid w:val="00813416"/>
    <w:rsid w:val="00855738"/>
    <w:rsid w:val="00872043"/>
    <w:rsid w:val="008739FF"/>
    <w:rsid w:val="00897BF7"/>
    <w:rsid w:val="00937B7D"/>
    <w:rsid w:val="0094702F"/>
    <w:rsid w:val="00971547"/>
    <w:rsid w:val="00971B26"/>
    <w:rsid w:val="009932DC"/>
    <w:rsid w:val="009C3B68"/>
    <w:rsid w:val="009D4454"/>
    <w:rsid w:val="009D4DB7"/>
    <w:rsid w:val="009F3B06"/>
    <w:rsid w:val="00A11075"/>
    <w:rsid w:val="00A2041E"/>
    <w:rsid w:val="00A73E29"/>
    <w:rsid w:val="00A74132"/>
    <w:rsid w:val="00A84655"/>
    <w:rsid w:val="00A85F0E"/>
    <w:rsid w:val="00AA0B4B"/>
    <w:rsid w:val="00AA1B9A"/>
    <w:rsid w:val="00AA616D"/>
    <w:rsid w:val="00AB01ED"/>
    <w:rsid w:val="00AE271D"/>
    <w:rsid w:val="00AE6684"/>
    <w:rsid w:val="00AF4242"/>
    <w:rsid w:val="00B02E3D"/>
    <w:rsid w:val="00B12318"/>
    <w:rsid w:val="00B33348"/>
    <w:rsid w:val="00B4767A"/>
    <w:rsid w:val="00B57F2F"/>
    <w:rsid w:val="00B648BE"/>
    <w:rsid w:val="00BC2146"/>
    <w:rsid w:val="00BC3E0E"/>
    <w:rsid w:val="00C26B74"/>
    <w:rsid w:val="00C31D81"/>
    <w:rsid w:val="00C71E09"/>
    <w:rsid w:val="00C9117D"/>
    <w:rsid w:val="00C91A42"/>
    <w:rsid w:val="00CA3C3E"/>
    <w:rsid w:val="00CB24EF"/>
    <w:rsid w:val="00CB264C"/>
    <w:rsid w:val="00D05C81"/>
    <w:rsid w:val="00D1470B"/>
    <w:rsid w:val="00D1662B"/>
    <w:rsid w:val="00D37871"/>
    <w:rsid w:val="00D44A45"/>
    <w:rsid w:val="00D71EE9"/>
    <w:rsid w:val="00D721D2"/>
    <w:rsid w:val="00DA0257"/>
    <w:rsid w:val="00DA518F"/>
    <w:rsid w:val="00DB3734"/>
    <w:rsid w:val="00DB6F31"/>
    <w:rsid w:val="00DB70DD"/>
    <w:rsid w:val="00DD2A58"/>
    <w:rsid w:val="00E005E0"/>
    <w:rsid w:val="00E16E24"/>
    <w:rsid w:val="00E277D3"/>
    <w:rsid w:val="00E40F96"/>
    <w:rsid w:val="00E50B29"/>
    <w:rsid w:val="00E529BD"/>
    <w:rsid w:val="00E605CE"/>
    <w:rsid w:val="00E64E75"/>
    <w:rsid w:val="00E66E01"/>
    <w:rsid w:val="00EB5EFE"/>
    <w:rsid w:val="00EC55F1"/>
    <w:rsid w:val="00F118E9"/>
    <w:rsid w:val="00F51700"/>
    <w:rsid w:val="00F526E7"/>
    <w:rsid w:val="00F656C8"/>
    <w:rsid w:val="00FA20F9"/>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253616">
      <w:bodyDiv w:val="1"/>
      <w:marLeft w:val="0"/>
      <w:marRight w:val="0"/>
      <w:marTop w:val="0"/>
      <w:marBottom w:val="0"/>
      <w:divBdr>
        <w:top w:val="none" w:sz="0" w:space="0" w:color="auto"/>
        <w:left w:val="none" w:sz="0" w:space="0" w:color="auto"/>
        <w:bottom w:val="none" w:sz="0" w:space="0" w:color="auto"/>
        <w:right w:val="none" w:sz="0" w:space="0" w:color="auto"/>
      </w:divBdr>
      <w:divsChild>
        <w:div w:id="1878272786">
          <w:marLeft w:val="0"/>
          <w:marRight w:val="0"/>
          <w:marTop w:val="0"/>
          <w:marBottom w:val="0"/>
          <w:divBdr>
            <w:top w:val="none" w:sz="0" w:space="0" w:color="auto"/>
            <w:left w:val="none" w:sz="0" w:space="0" w:color="auto"/>
            <w:bottom w:val="none" w:sz="0" w:space="0" w:color="auto"/>
            <w:right w:val="none" w:sz="0" w:space="0" w:color="auto"/>
          </w:divBdr>
          <w:divsChild>
            <w:div w:id="2104495825">
              <w:marLeft w:val="0"/>
              <w:marRight w:val="0"/>
              <w:marTop w:val="0"/>
              <w:marBottom w:val="0"/>
              <w:divBdr>
                <w:top w:val="none" w:sz="0" w:space="0" w:color="auto"/>
                <w:left w:val="none" w:sz="0" w:space="0" w:color="auto"/>
                <w:bottom w:val="none" w:sz="0" w:space="0" w:color="auto"/>
                <w:right w:val="none" w:sz="0" w:space="0" w:color="auto"/>
              </w:divBdr>
              <w:divsChild>
                <w:div w:id="76100004">
                  <w:marLeft w:val="0"/>
                  <w:marRight w:val="0"/>
                  <w:marTop w:val="0"/>
                  <w:marBottom w:val="0"/>
                  <w:divBdr>
                    <w:top w:val="none" w:sz="0" w:space="0" w:color="auto"/>
                    <w:left w:val="none" w:sz="0" w:space="0" w:color="auto"/>
                    <w:bottom w:val="none" w:sz="0" w:space="0" w:color="auto"/>
                    <w:right w:val="none" w:sz="0" w:space="0" w:color="auto"/>
                  </w:divBdr>
                  <w:divsChild>
                    <w:div w:id="2065327802">
                      <w:marLeft w:val="0"/>
                      <w:marRight w:val="0"/>
                      <w:marTop w:val="0"/>
                      <w:marBottom w:val="0"/>
                      <w:divBdr>
                        <w:top w:val="none" w:sz="0" w:space="0" w:color="auto"/>
                        <w:left w:val="none" w:sz="0" w:space="0" w:color="auto"/>
                        <w:bottom w:val="none" w:sz="0" w:space="0" w:color="auto"/>
                        <w:right w:val="none" w:sz="0" w:space="0" w:color="auto"/>
                      </w:divBdr>
                      <w:divsChild>
                        <w:div w:id="6717118">
                          <w:marLeft w:val="0"/>
                          <w:marRight w:val="0"/>
                          <w:marTop w:val="0"/>
                          <w:marBottom w:val="0"/>
                          <w:divBdr>
                            <w:top w:val="none" w:sz="0" w:space="0" w:color="auto"/>
                            <w:left w:val="none" w:sz="0" w:space="0" w:color="auto"/>
                            <w:bottom w:val="none" w:sz="0" w:space="0" w:color="auto"/>
                            <w:right w:val="none" w:sz="0" w:space="0" w:color="auto"/>
                          </w:divBdr>
                          <w:divsChild>
                            <w:div w:id="1893926258">
                              <w:marLeft w:val="0"/>
                              <w:marRight w:val="0"/>
                              <w:marTop w:val="0"/>
                              <w:marBottom w:val="0"/>
                              <w:divBdr>
                                <w:top w:val="none" w:sz="0" w:space="0" w:color="auto"/>
                                <w:left w:val="none" w:sz="0" w:space="0" w:color="auto"/>
                                <w:bottom w:val="none" w:sz="0" w:space="0" w:color="auto"/>
                                <w:right w:val="none" w:sz="0" w:space="0" w:color="auto"/>
                              </w:divBdr>
                              <w:divsChild>
                                <w:div w:id="112529288">
                                  <w:marLeft w:val="0"/>
                                  <w:marRight w:val="0"/>
                                  <w:marTop w:val="0"/>
                                  <w:marBottom w:val="0"/>
                                  <w:divBdr>
                                    <w:top w:val="none" w:sz="0" w:space="0" w:color="auto"/>
                                    <w:left w:val="none" w:sz="0" w:space="0" w:color="auto"/>
                                    <w:bottom w:val="none" w:sz="0" w:space="0" w:color="auto"/>
                                    <w:right w:val="none" w:sz="0" w:space="0" w:color="auto"/>
                                  </w:divBdr>
                                  <w:divsChild>
                                    <w:div w:id="559564008">
                                      <w:marLeft w:val="0"/>
                                      <w:marRight w:val="0"/>
                                      <w:marTop w:val="0"/>
                                      <w:marBottom w:val="0"/>
                                      <w:divBdr>
                                        <w:top w:val="none" w:sz="0" w:space="0" w:color="auto"/>
                                        <w:left w:val="none" w:sz="0" w:space="0" w:color="auto"/>
                                        <w:bottom w:val="none" w:sz="0" w:space="0" w:color="auto"/>
                                        <w:right w:val="none" w:sz="0" w:space="0" w:color="auto"/>
                                      </w:divBdr>
                                      <w:divsChild>
                                        <w:div w:id="90007252">
                                          <w:marLeft w:val="0"/>
                                          <w:marRight w:val="0"/>
                                          <w:marTop w:val="0"/>
                                          <w:marBottom w:val="0"/>
                                          <w:divBdr>
                                            <w:top w:val="none" w:sz="0" w:space="0" w:color="auto"/>
                                            <w:left w:val="none" w:sz="0" w:space="0" w:color="auto"/>
                                            <w:bottom w:val="none" w:sz="0" w:space="0" w:color="auto"/>
                                            <w:right w:val="none" w:sz="0" w:space="0" w:color="auto"/>
                                          </w:divBdr>
                                          <w:divsChild>
                                            <w:div w:id="13408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vocato.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erusa.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ddpro.s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brabeck@vocato.com" TargetMode="External"/><Relationship Id="rId5" Type="http://schemas.openxmlformats.org/officeDocument/2006/relationships/webSettings" Target="webSettings.xml"/><Relationship Id="rId15" Type="http://schemas.openxmlformats.org/officeDocument/2006/relationships/hyperlink" Target="http://www.perusafund.gg" TargetMode="External"/><Relationship Id="rId23" Type="http://schemas.openxmlformats.org/officeDocument/2006/relationships/theme" Target="theme/theme1.xml"/><Relationship Id="rId10" Type="http://schemas.openxmlformats.org/officeDocument/2006/relationships/hyperlink" Target="mailto:hollenberg@perusa.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5.png@01CC487A.ED9D22D0" TargetMode="External"/><Relationship Id="rId14" Type="http://schemas.openxmlformats.org/officeDocument/2006/relationships/hyperlink" Target="http://www.perusa.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4160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Pressmitteilung Perusa</vt:lpstr>
      <vt:lpstr/>
    </vt:vector>
  </TitlesOfParts>
  <Company>Ahlstrom</Company>
  <LinksUpToDate>false</LinksUpToDate>
  <CharactersWithSpaces>4728</CharactersWithSpaces>
  <SharedDoc>false</SharedDoc>
  <HyperlinkBase/>
  <HLinks>
    <vt:vector size="6" baseType="variant">
      <vt:variant>
        <vt:i4>5439578</vt:i4>
      </vt:variant>
      <vt:variant>
        <vt:i4>0</vt:i4>
      </vt:variant>
      <vt:variant>
        <vt:i4>0</vt:i4>
      </vt:variant>
      <vt:variant>
        <vt:i4>5</vt:i4>
      </vt:variant>
      <vt:variant>
        <vt:lpwstr>http://www.ahlstrom.com/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Pressmitteilung Perusa</dc:title>
  <dc:creator>mkivisto</dc:creator>
  <cp:lastModifiedBy>Laura Koenig</cp:lastModifiedBy>
  <cp:revision>7</cp:revision>
  <cp:lastPrinted>2014-06-11T12:26:00Z</cp:lastPrinted>
  <dcterms:created xsi:type="dcterms:W3CDTF">2014-06-11T12:10:00Z</dcterms:created>
  <dcterms:modified xsi:type="dcterms:W3CDTF">2014-06-11T12:30:00Z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www.nicholas-wright.com</vt:lpwstr>
  </property>
</Properties>
</file>