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102" w:rsidRPr="007B7102" w:rsidRDefault="007B7102" w:rsidP="007B7102">
      <w:pPr>
        <w:pBdr>
          <w:bottom w:val="single" w:sz="6" w:space="1" w:color="auto"/>
        </w:pBdr>
        <w:spacing w:line="280" w:lineRule="auto"/>
        <w:ind w:right="1274"/>
        <w:outlineLvl w:val="0"/>
        <w:rPr>
          <w:rFonts w:eastAsia="Times New Roman"/>
          <w:b/>
          <w:bCs/>
          <w:color w:val="auto"/>
          <w:sz w:val="28"/>
          <w:szCs w:val="28"/>
          <w:lang w:val="de-DE" w:eastAsia="en-US"/>
        </w:rPr>
      </w:pPr>
    </w:p>
    <w:p w:rsidR="00F656C8" w:rsidRDefault="00F656C8" w:rsidP="007B7102">
      <w:pPr>
        <w:pBdr>
          <w:bottom w:val="single" w:sz="6" w:space="1" w:color="auto"/>
        </w:pBdr>
        <w:spacing w:line="280" w:lineRule="auto"/>
        <w:ind w:right="1274"/>
        <w:outlineLvl w:val="0"/>
        <w:rPr>
          <w:b/>
          <w:sz w:val="36"/>
          <w:szCs w:val="36"/>
          <w:lang w:val="de-DE"/>
        </w:rPr>
      </w:pPr>
    </w:p>
    <w:p w:rsidR="00105BEF" w:rsidRDefault="00105BEF" w:rsidP="007B7102">
      <w:pPr>
        <w:pBdr>
          <w:bottom w:val="single" w:sz="6" w:space="1" w:color="auto"/>
        </w:pBdr>
        <w:spacing w:line="280" w:lineRule="auto"/>
        <w:ind w:right="1274"/>
        <w:outlineLvl w:val="0"/>
        <w:rPr>
          <w:b/>
          <w:sz w:val="36"/>
          <w:szCs w:val="36"/>
          <w:lang w:val="de-DE"/>
        </w:rPr>
      </w:pPr>
    </w:p>
    <w:p w:rsidR="007B7102" w:rsidRPr="00AE437B" w:rsidRDefault="007B7102" w:rsidP="007B7102">
      <w:pPr>
        <w:pBdr>
          <w:bottom w:val="single" w:sz="6" w:space="1" w:color="auto"/>
        </w:pBdr>
        <w:spacing w:line="280" w:lineRule="auto"/>
        <w:ind w:right="1274"/>
        <w:outlineLvl w:val="0"/>
        <w:rPr>
          <w:b/>
          <w:sz w:val="36"/>
          <w:szCs w:val="36"/>
          <w:lang w:val="en-US"/>
        </w:rPr>
      </w:pPr>
      <w:r w:rsidRPr="00AE437B">
        <w:rPr>
          <w:b/>
          <w:sz w:val="36"/>
          <w:szCs w:val="36"/>
          <w:lang w:val="en-US"/>
        </w:rPr>
        <w:t>Press</w:t>
      </w:r>
      <w:r w:rsidR="00DE2A2B">
        <w:rPr>
          <w:b/>
          <w:sz w:val="36"/>
          <w:szCs w:val="36"/>
          <w:lang w:val="en-US"/>
        </w:rPr>
        <w:t xml:space="preserve"> Release</w:t>
      </w:r>
      <w:bookmarkStart w:id="0" w:name="_GoBack"/>
      <w:bookmarkEnd w:id="0"/>
    </w:p>
    <w:p w:rsidR="007B7102" w:rsidRPr="00AE437B" w:rsidRDefault="007B7102" w:rsidP="007B7102">
      <w:pPr>
        <w:autoSpaceDE w:val="0"/>
        <w:autoSpaceDN w:val="0"/>
        <w:adjustRightInd w:val="0"/>
        <w:spacing w:line="276" w:lineRule="auto"/>
        <w:ind w:right="1274"/>
        <w:rPr>
          <w:b/>
          <w:bCs/>
          <w:sz w:val="28"/>
          <w:szCs w:val="28"/>
          <w:lang w:val="en-US"/>
        </w:rPr>
      </w:pPr>
    </w:p>
    <w:p w:rsidR="00746563" w:rsidRPr="00AE437B" w:rsidRDefault="00CC5D89" w:rsidP="00105BEF">
      <w:pPr>
        <w:pStyle w:val="hugin"/>
        <w:spacing w:before="0" w:beforeAutospacing="0" w:after="0" w:afterAutospacing="0" w:line="276" w:lineRule="auto"/>
        <w:ind w:right="-2"/>
        <w:rPr>
          <w:rFonts w:ascii="Arial" w:hAnsi="Arial" w:cs="Arial"/>
          <w:b/>
          <w:sz w:val="28"/>
          <w:szCs w:val="28"/>
        </w:rPr>
      </w:pPr>
      <w:proofErr w:type="spellStart"/>
      <w:r w:rsidRPr="0009156E">
        <w:rPr>
          <w:rFonts w:ascii="Arial" w:hAnsi="Arial" w:cs="Arial"/>
          <w:b/>
          <w:sz w:val="28"/>
          <w:szCs w:val="28"/>
        </w:rPr>
        <w:t>Perusa</w:t>
      </w:r>
      <w:proofErr w:type="spellEnd"/>
      <w:r w:rsidRPr="0009156E">
        <w:rPr>
          <w:rFonts w:ascii="Arial" w:hAnsi="Arial" w:cs="Arial"/>
          <w:b/>
          <w:sz w:val="28"/>
          <w:szCs w:val="28"/>
        </w:rPr>
        <w:t xml:space="preserve"> Partners Fund 2</w:t>
      </w:r>
      <w:r w:rsidR="00BA23E2">
        <w:rPr>
          <w:rFonts w:ascii="Arial" w:hAnsi="Arial" w:cs="Arial"/>
          <w:b/>
          <w:sz w:val="28"/>
          <w:szCs w:val="28"/>
        </w:rPr>
        <w:t>,</w:t>
      </w:r>
      <w:r w:rsidRPr="0009156E">
        <w:rPr>
          <w:rFonts w:ascii="Arial" w:hAnsi="Arial" w:cs="Arial"/>
          <w:b/>
          <w:sz w:val="28"/>
          <w:szCs w:val="28"/>
        </w:rPr>
        <w:t xml:space="preserve"> LP sells SEM Group to </w:t>
      </w:r>
      <w:proofErr w:type="spellStart"/>
      <w:r w:rsidRPr="0009156E">
        <w:rPr>
          <w:rFonts w:ascii="Arial" w:hAnsi="Arial" w:cs="Arial"/>
          <w:b/>
          <w:sz w:val="28"/>
          <w:szCs w:val="28"/>
        </w:rPr>
        <w:t>Procuritas</w:t>
      </w:r>
      <w:proofErr w:type="spellEnd"/>
      <w:r w:rsidRPr="0009156E">
        <w:rPr>
          <w:rFonts w:ascii="Arial" w:hAnsi="Arial" w:cs="Arial"/>
          <w:b/>
          <w:sz w:val="28"/>
          <w:szCs w:val="28"/>
        </w:rPr>
        <w:t xml:space="preserve"> Capital Investors V LP</w:t>
      </w:r>
    </w:p>
    <w:p w:rsidR="00746563" w:rsidRPr="00AE437B" w:rsidRDefault="00746563" w:rsidP="00105BEF">
      <w:pPr>
        <w:pStyle w:val="hugin"/>
        <w:spacing w:before="0" w:beforeAutospacing="0" w:after="0" w:afterAutospacing="0" w:line="276" w:lineRule="auto"/>
        <w:ind w:right="-2"/>
        <w:rPr>
          <w:rFonts w:ascii="Arial" w:hAnsi="Arial" w:cs="Arial"/>
          <w:b/>
          <w:sz w:val="28"/>
          <w:szCs w:val="28"/>
        </w:rPr>
      </w:pPr>
    </w:p>
    <w:p w:rsidR="00CC5D89" w:rsidRPr="00AE437B" w:rsidRDefault="00CC5D89" w:rsidP="00746563">
      <w:pPr>
        <w:spacing w:line="276" w:lineRule="auto"/>
        <w:rPr>
          <w:b/>
          <w:sz w:val="22"/>
          <w:szCs w:val="22"/>
          <w:lang w:val="en-US"/>
        </w:rPr>
      </w:pPr>
    </w:p>
    <w:p w:rsidR="00AE437B" w:rsidRDefault="00746563" w:rsidP="00CC5D89">
      <w:pPr>
        <w:spacing w:line="276" w:lineRule="auto"/>
        <w:rPr>
          <w:sz w:val="22"/>
          <w:szCs w:val="22"/>
          <w:lang w:val="en-US"/>
        </w:rPr>
      </w:pPr>
      <w:r w:rsidRPr="00CC5D89">
        <w:rPr>
          <w:b/>
          <w:sz w:val="22"/>
          <w:szCs w:val="22"/>
          <w:lang w:val="en-US"/>
        </w:rPr>
        <w:t>Guernsey / M</w:t>
      </w:r>
      <w:r w:rsidR="00CC5D89" w:rsidRPr="00CC5D89">
        <w:rPr>
          <w:b/>
          <w:sz w:val="22"/>
          <w:szCs w:val="22"/>
          <w:lang w:val="en-US"/>
        </w:rPr>
        <w:t>unich</w:t>
      </w:r>
      <w:r w:rsidRPr="00CC5D89">
        <w:rPr>
          <w:b/>
          <w:sz w:val="22"/>
          <w:szCs w:val="22"/>
          <w:lang w:val="en-US"/>
        </w:rPr>
        <w:t>, Jun</w:t>
      </w:r>
      <w:r w:rsidR="00CC5D89" w:rsidRPr="00CC5D89">
        <w:rPr>
          <w:b/>
          <w:sz w:val="22"/>
          <w:szCs w:val="22"/>
          <w:lang w:val="en-US"/>
        </w:rPr>
        <w:t xml:space="preserve">e </w:t>
      </w:r>
      <w:r w:rsidR="00F81B39">
        <w:rPr>
          <w:b/>
          <w:sz w:val="22"/>
          <w:szCs w:val="22"/>
          <w:lang w:val="en-US"/>
        </w:rPr>
        <w:t>6</w:t>
      </w:r>
      <w:r w:rsidR="00CC5D89" w:rsidRPr="00CC5D89">
        <w:rPr>
          <w:b/>
          <w:sz w:val="22"/>
          <w:szCs w:val="22"/>
          <w:lang w:val="en-US"/>
        </w:rPr>
        <w:t>,</w:t>
      </w:r>
      <w:r w:rsidR="00105BEF" w:rsidRPr="00CC5D89">
        <w:rPr>
          <w:b/>
          <w:sz w:val="22"/>
          <w:szCs w:val="22"/>
          <w:lang w:val="en-US"/>
        </w:rPr>
        <w:t xml:space="preserve"> 201</w:t>
      </w:r>
      <w:r w:rsidRPr="00CC5D89">
        <w:rPr>
          <w:b/>
          <w:sz w:val="22"/>
          <w:szCs w:val="22"/>
          <w:lang w:val="en-US"/>
        </w:rPr>
        <w:t>6</w:t>
      </w:r>
      <w:r w:rsidR="00105BEF" w:rsidRPr="00CC5D89">
        <w:rPr>
          <w:b/>
          <w:sz w:val="22"/>
          <w:szCs w:val="22"/>
          <w:lang w:val="en-US"/>
        </w:rPr>
        <w:t xml:space="preserve"> –</w:t>
      </w:r>
      <w:r w:rsidR="00CC5D89" w:rsidRPr="00CC5D89">
        <w:rPr>
          <w:sz w:val="22"/>
          <w:szCs w:val="22"/>
          <w:lang w:val="en-US"/>
        </w:rPr>
        <w:t xml:space="preserve"> </w:t>
      </w:r>
      <w:proofErr w:type="spellStart"/>
      <w:r w:rsidR="00AE437B">
        <w:rPr>
          <w:sz w:val="22"/>
          <w:szCs w:val="22"/>
          <w:lang w:val="en-US"/>
        </w:rPr>
        <w:t>Perusa</w:t>
      </w:r>
      <w:proofErr w:type="spellEnd"/>
      <w:r w:rsidR="00AE437B">
        <w:rPr>
          <w:sz w:val="22"/>
          <w:szCs w:val="22"/>
          <w:lang w:val="en-US"/>
        </w:rPr>
        <w:t xml:space="preserve"> Partners Fund 2</w:t>
      </w:r>
      <w:r w:rsidR="00BA23E2">
        <w:rPr>
          <w:sz w:val="22"/>
          <w:szCs w:val="22"/>
          <w:lang w:val="en-US"/>
        </w:rPr>
        <w:t>,</w:t>
      </w:r>
      <w:r w:rsidR="00AE437B">
        <w:rPr>
          <w:sz w:val="22"/>
          <w:szCs w:val="22"/>
          <w:lang w:val="en-US"/>
        </w:rPr>
        <w:t xml:space="preserve"> LP sells Swedish SEM Group to </w:t>
      </w:r>
      <w:hyperlink r:id="rId8" w:history="1">
        <w:proofErr w:type="spellStart"/>
        <w:r w:rsidR="00AE437B" w:rsidRPr="00BA2028">
          <w:rPr>
            <w:rStyle w:val="Hyperlink"/>
            <w:sz w:val="22"/>
            <w:szCs w:val="22"/>
            <w:lang w:val="en-US"/>
          </w:rPr>
          <w:t>Procuritas</w:t>
        </w:r>
        <w:proofErr w:type="spellEnd"/>
        <w:r w:rsidR="00AE437B" w:rsidRPr="00BA2028">
          <w:rPr>
            <w:rStyle w:val="Hyperlink"/>
            <w:sz w:val="22"/>
            <w:szCs w:val="22"/>
            <w:lang w:val="en-US"/>
          </w:rPr>
          <w:t xml:space="preserve"> Capital Investors V LP</w:t>
        </w:r>
      </w:hyperlink>
      <w:r w:rsidR="00AE437B">
        <w:rPr>
          <w:sz w:val="22"/>
          <w:szCs w:val="22"/>
          <w:lang w:val="en-US"/>
        </w:rPr>
        <w:t xml:space="preserve">. </w:t>
      </w:r>
      <w:proofErr w:type="spellStart"/>
      <w:r w:rsidR="00AE437B">
        <w:rPr>
          <w:sz w:val="22"/>
          <w:szCs w:val="22"/>
          <w:lang w:val="en-US"/>
        </w:rPr>
        <w:t>Perusa</w:t>
      </w:r>
      <w:proofErr w:type="spellEnd"/>
      <w:r w:rsidR="00AE437B">
        <w:rPr>
          <w:sz w:val="22"/>
          <w:szCs w:val="22"/>
          <w:lang w:val="en-US"/>
        </w:rPr>
        <w:t xml:space="preserve"> Partners acquired SEM in 2012 and thus </w:t>
      </w:r>
      <w:r w:rsidR="00AE437B" w:rsidRPr="00CC5D89">
        <w:rPr>
          <w:sz w:val="22"/>
          <w:szCs w:val="22"/>
          <w:lang w:val="en-US"/>
        </w:rPr>
        <w:t xml:space="preserve">has strengthened SEM’s operational capabilities in a challenging market environment and implemented sustainable production processes and costs structures that are considered best in class within the industry. During the last three years, the </w:t>
      </w:r>
      <w:r w:rsidR="00AE437B">
        <w:rPr>
          <w:sz w:val="22"/>
          <w:szCs w:val="22"/>
          <w:lang w:val="en-US"/>
        </w:rPr>
        <w:t>c</w:t>
      </w:r>
      <w:r w:rsidR="00AE437B" w:rsidRPr="00CC5D89">
        <w:rPr>
          <w:sz w:val="22"/>
          <w:szCs w:val="22"/>
          <w:lang w:val="en-US"/>
        </w:rPr>
        <w:t>ompany incre</w:t>
      </w:r>
      <w:r w:rsidR="00D5239D">
        <w:rPr>
          <w:sz w:val="22"/>
          <w:szCs w:val="22"/>
          <w:lang w:val="en-US"/>
        </w:rPr>
        <w:t xml:space="preserve">ased its revenues by 30% to c. </w:t>
      </w:r>
      <w:r w:rsidR="00AE437B" w:rsidRPr="00CC5D89">
        <w:rPr>
          <w:sz w:val="22"/>
          <w:szCs w:val="22"/>
          <w:lang w:val="en-US"/>
        </w:rPr>
        <w:t>35 million</w:t>
      </w:r>
      <w:r w:rsidR="00D5239D">
        <w:rPr>
          <w:sz w:val="22"/>
          <w:szCs w:val="22"/>
          <w:lang w:val="en-US"/>
        </w:rPr>
        <w:t xml:space="preserve"> EUR</w:t>
      </w:r>
      <w:r w:rsidR="00AE437B" w:rsidRPr="00CC5D89">
        <w:rPr>
          <w:sz w:val="22"/>
          <w:szCs w:val="22"/>
          <w:lang w:val="en-US"/>
        </w:rPr>
        <w:t xml:space="preserve"> wh</w:t>
      </w:r>
      <w:r w:rsidR="00D5239D">
        <w:rPr>
          <w:sz w:val="22"/>
          <w:szCs w:val="22"/>
          <w:lang w:val="en-US"/>
        </w:rPr>
        <w:t xml:space="preserve">ile doubling its profits to c. </w:t>
      </w:r>
      <w:r w:rsidR="00AE437B" w:rsidRPr="00CC5D89">
        <w:rPr>
          <w:sz w:val="22"/>
          <w:szCs w:val="22"/>
          <w:lang w:val="en-US"/>
        </w:rPr>
        <w:t>8 million</w:t>
      </w:r>
      <w:r w:rsidR="00D5239D">
        <w:rPr>
          <w:sz w:val="22"/>
          <w:szCs w:val="22"/>
          <w:lang w:val="en-US"/>
        </w:rPr>
        <w:t xml:space="preserve"> EUR</w:t>
      </w:r>
      <w:r w:rsidR="00AE437B" w:rsidRPr="00CC5D89">
        <w:rPr>
          <w:sz w:val="22"/>
          <w:szCs w:val="22"/>
          <w:lang w:val="en-US"/>
        </w:rPr>
        <w:t>.</w:t>
      </w:r>
      <w:r w:rsidR="00F81B39">
        <w:rPr>
          <w:sz w:val="22"/>
          <w:szCs w:val="22"/>
          <w:lang w:val="en-US"/>
        </w:rPr>
        <w:t xml:space="preserve"> </w:t>
      </w:r>
      <w:r w:rsidR="00F81B39" w:rsidRPr="00F81B39">
        <w:rPr>
          <w:sz w:val="22"/>
          <w:szCs w:val="22"/>
          <w:lang w:val="en-US"/>
        </w:rPr>
        <w:t>The parties have agreed not to disclose the purchase price</w:t>
      </w:r>
      <w:r w:rsidR="00F81B39">
        <w:rPr>
          <w:sz w:val="22"/>
          <w:szCs w:val="22"/>
          <w:lang w:val="en-US"/>
        </w:rPr>
        <w:t>.</w:t>
      </w:r>
    </w:p>
    <w:p w:rsidR="00AE437B" w:rsidRDefault="00AE437B" w:rsidP="00CC5D89">
      <w:pPr>
        <w:spacing w:line="276" w:lineRule="auto"/>
        <w:rPr>
          <w:sz w:val="22"/>
          <w:szCs w:val="22"/>
          <w:lang w:val="en-US"/>
        </w:rPr>
      </w:pPr>
    </w:p>
    <w:p w:rsidR="00CC5D89" w:rsidRPr="00CC5D89" w:rsidRDefault="00CC5D89" w:rsidP="00CC5D89">
      <w:pPr>
        <w:spacing w:line="276" w:lineRule="auto"/>
        <w:rPr>
          <w:sz w:val="22"/>
          <w:szCs w:val="22"/>
          <w:lang w:val="en-US"/>
        </w:rPr>
      </w:pPr>
      <w:r w:rsidRPr="00CC5D89">
        <w:rPr>
          <w:sz w:val="22"/>
          <w:szCs w:val="22"/>
          <w:lang w:val="en-US"/>
        </w:rPr>
        <w:t xml:space="preserve">SEM was founded in 1915 and is </w:t>
      </w:r>
      <w:r w:rsidR="00AE437B">
        <w:rPr>
          <w:sz w:val="22"/>
          <w:szCs w:val="22"/>
          <w:lang w:val="en-US"/>
        </w:rPr>
        <w:t xml:space="preserve">nowadays </w:t>
      </w:r>
      <w:r w:rsidRPr="00CC5D89">
        <w:rPr>
          <w:sz w:val="22"/>
          <w:szCs w:val="22"/>
          <w:lang w:val="en-US"/>
        </w:rPr>
        <w:t xml:space="preserve">one of the world’s leading producers of electronic ignition and control systems for combustion engines, including heavy- and medium-duty vehicle engines, natural gas engines and small engines for handheld equipment. SEM serves its blue chip customer base from two state-of-the-art production facilities in Sweden and China with a total staff of c. 220. </w:t>
      </w:r>
    </w:p>
    <w:p w:rsidR="00CC5D89" w:rsidRPr="00CC5D89" w:rsidRDefault="00CC5D89" w:rsidP="00CC5D89">
      <w:pPr>
        <w:spacing w:line="276" w:lineRule="auto"/>
        <w:rPr>
          <w:sz w:val="22"/>
          <w:szCs w:val="22"/>
          <w:lang w:val="en-US"/>
        </w:rPr>
      </w:pPr>
    </w:p>
    <w:p w:rsidR="00CC5D89" w:rsidRDefault="00CC5D89" w:rsidP="00CC5D89">
      <w:pPr>
        <w:spacing w:line="276" w:lineRule="auto"/>
        <w:rPr>
          <w:sz w:val="22"/>
          <w:szCs w:val="22"/>
          <w:lang w:val="en-US"/>
        </w:rPr>
      </w:pPr>
      <w:r w:rsidRPr="00CC5D89">
        <w:rPr>
          <w:sz w:val="22"/>
          <w:szCs w:val="22"/>
          <w:lang w:val="en-US"/>
        </w:rPr>
        <w:t xml:space="preserve">“Benefiting from our experienced and motivated staff in Sweden and China as well as </w:t>
      </w:r>
      <w:proofErr w:type="spellStart"/>
      <w:r w:rsidRPr="00CC5D89">
        <w:rPr>
          <w:sz w:val="22"/>
          <w:szCs w:val="22"/>
          <w:lang w:val="en-US"/>
        </w:rPr>
        <w:t>Perusa’s</w:t>
      </w:r>
      <w:proofErr w:type="spellEnd"/>
      <w:r w:rsidRPr="00CC5D89">
        <w:rPr>
          <w:sz w:val="22"/>
          <w:szCs w:val="22"/>
          <w:lang w:val="en-US"/>
        </w:rPr>
        <w:t xml:space="preserve"> active involvement, we have been able to develop SEM into a dynamic and highly profitable company which operates very successfully in the attractive and growing markets for electronic ignition and control systems for combustion engines”, sa</w:t>
      </w:r>
      <w:r w:rsidR="00AE437B">
        <w:rPr>
          <w:sz w:val="22"/>
          <w:szCs w:val="22"/>
          <w:lang w:val="en-US"/>
        </w:rPr>
        <w:t>ys</w:t>
      </w:r>
      <w:r w:rsidRPr="00CC5D89">
        <w:rPr>
          <w:sz w:val="22"/>
          <w:szCs w:val="22"/>
          <w:lang w:val="en-US"/>
        </w:rPr>
        <w:t xml:space="preserve"> Tom </w:t>
      </w:r>
      <w:proofErr w:type="spellStart"/>
      <w:r w:rsidRPr="00CC5D89">
        <w:rPr>
          <w:sz w:val="22"/>
          <w:szCs w:val="22"/>
          <w:lang w:val="en-US"/>
        </w:rPr>
        <w:t>Gustavsson</w:t>
      </w:r>
      <w:proofErr w:type="spellEnd"/>
      <w:r w:rsidRPr="00CC5D89">
        <w:rPr>
          <w:sz w:val="22"/>
          <w:szCs w:val="22"/>
          <w:lang w:val="en-US"/>
        </w:rPr>
        <w:t>, CEO of SEM AB.</w:t>
      </w:r>
    </w:p>
    <w:p w:rsidR="00CC5D89" w:rsidRPr="00CC5D89" w:rsidRDefault="00CC5D89" w:rsidP="00CC5D89">
      <w:pPr>
        <w:spacing w:line="276" w:lineRule="auto"/>
        <w:rPr>
          <w:sz w:val="22"/>
          <w:szCs w:val="22"/>
          <w:lang w:val="en-US"/>
        </w:rPr>
      </w:pPr>
    </w:p>
    <w:p w:rsidR="00CC5D89" w:rsidRDefault="00F81B39" w:rsidP="00CC5D89">
      <w:pPr>
        <w:spacing w:line="276" w:lineRule="auto"/>
        <w:rPr>
          <w:sz w:val="22"/>
          <w:szCs w:val="22"/>
          <w:lang w:val="en-US"/>
        </w:rPr>
      </w:pPr>
      <w:r w:rsidRPr="00F81B39">
        <w:rPr>
          <w:sz w:val="22"/>
          <w:szCs w:val="22"/>
          <w:lang w:val="en-US"/>
        </w:rPr>
        <w:t>Dr. Hanno Schmidt-</w:t>
      </w:r>
      <w:proofErr w:type="spellStart"/>
      <w:r w:rsidRPr="00F81B39">
        <w:rPr>
          <w:sz w:val="22"/>
          <w:szCs w:val="22"/>
          <w:lang w:val="en-US"/>
        </w:rPr>
        <w:t>Gothan</w:t>
      </w:r>
      <w:proofErr w:type="spellEnd"/>
      <w:r w:rsidR="00CC5D89" w:rsidRPr="00CC5D89">
        <w:rPr>
          <w:sz w:val="22"/>
          <w:szCs w:val="22"/>
          <w:lang w:val="en-US"/>
        </w:rPr>
        <w:t xml:space="preserve">, Partner at </w:t>
      </w:r>
      <w:proofErr w:type="spellStart"/>
      <w:r w:rsidR="00CC5D89" w:rsidRPr="00CC5D89">
        <w:rPr>
          <w:sz w:val="22"/>
          <w:szCs w:val="22"/>
          <w:lang w:val="en-US"/>
        </w:rPr>
        <w:t>Perusa</w:t>
      </w:r>
      <w:proofErr w:type="spellEnd"/>
      <w:r w:rsidR="00CC5D89" w:rsidRPr="00CC5D89">
        <w:rPr>
          <w:sz w:val="22"/>
          <w:szCs w:val="22"/>
          <w:lang w:val="en-US"/>
        </w:rPr>
        <w:t xml:space="preserve"> GmbH and advisor to </w:t>
      </w:r>
      <w:proofErr w:type="spellStart"/>
      <w:r w:rsidR="00CC5D89" w:rsidRPr="00CC5D89">
        <w:rPr>
          <w:sz w:val="22"/>
          <w:szCs w:val="22"/>
          <w:lang w:val="en-US"/>
        </w:rPr>
        <w:t>Perusa</w:t>
      </w:r>
      <w:proofErr w:type="spellEnd"/>
      <w:r w:rsidR="00CC5D89" w:rsidRPr="00CC5D89">
        <w:rPr>
          <w:sz w:val="22"/>
          <w:szCs w:val="22"/>
          <w:lang w:val="en-US"/>
        </w:rPr>
        <w:t xml:space="preserve"> Partners Fund 2 LP</w:t>
      </w:r>
      <w:r w:rsidR="00AE437B">
        <w:rPr>
          <w:sz w:val="22"/>
          <w:szCs w:val="22"/>
          <w:lang w:val="en-US"/>
        </w:rPr>
        <w:t>,</w:t>
      </w:r>
      <w:r w:rsidR="00CC5D89" w:rsidRPr="00CC5D89">
        <w:rPr>
          <w:sz w:val="22"/>
          <w:szCs w:val="22"/>
          <w:lang w:val="en-US"/>
        </w:rPr>
        <w:t xml:space="preserve"> add</w:t>
      </w:r>
      <w:r w:rsidR="00AE437B">
        <w:rPr>
          <w:sz w:val="22"/>
          <w:szCs w:val="22"/>
          <w:lang w:val="en-US"/>
        </w:rPr>
        <w:t>s</w:t>
      </w:r>
      <w:r w:rsidR="00CC5D89" w:rsidRPr="00CC5D89">
        <w:rPr>
          <w:sz w:val="22"/>
          <w:szCs w:val="22"/>
          <w:lang w:val="en-US"/>
        </w:rPr>
        <w:t>: “We believe that with the established technological and operational capabilities, SEM is well placed to benefit from stricter environmental and fuel economy requirements in the future.”</w:t>
      </w:r>
    </w:p>
    <w:p w:rsidR="00CC5D89" w:rsidRPr="00CC5D89" w:rsidRDefault="00CC5D89" w:rsidP="00CC5D89">
      <w:pPr>
        <w:spacing w:line="276" w:lineRule="auto"/>
        <w:rPr>
          <w:sz w:val="22"/>
          <w:szCs w:val="22"/>
          <w:lang w:val="en-US"/>
        </w:rPr>
      </w:pPr>
    </w:p>
    <w:p w:rsidR="00CC5D89" w:rsidRDefault="00F81B39" w:rsidP="00CC5D89">
      <w:pPr>
        <w:spacing w:line="276" w:lineRule="auto"/>
        <w:rPr>
          <w:sz w:val="22"/>
          <w:szCs w:val="22"/>
          <w:lang w:val="en-US"/>
        </w:rPr>
      </w:pPr>
      <w:r>
        <w:rPr>
          <w:sz w:val="22"/>
          <w:szCs w:val="22"/>
          <w:lang w:val="en-US"/>
        </w:rPr>
        <w:t xml:space="preserve">He adds: </w:t>
      </w:r>
      <w:r w:rsidR="00CC5D89" w:rsidRPr="00CC5D89">
        <w:rPr>
          <w:sz w:val="22"/>
          <w:szCs w:val="22"/>
          <w:lang w:val="en-US"/>
        </w:rPr>
        <w:t xml:space="preserve">“Besides strengthening the technological portfolio, during </w:t>
      </w:r>
      <w:proofErr w:type="spellStart"/>
      <w:r w:rsidR="00CC5D89" w:rsidRPr="00CC5D89">
        <w:rPr>
          <w:sz w:val="22"/>
          <w:szCs w:val="22"/>
          <w:lang w:val="en-US"/>
        </w:rPr>
        <w:t>Perusa’s</w:t>
      </w:r>
      <w:proofErr w:type="spellEnd"/>
      <w:r w:rsidR="00CC5D89" w:rsidRPr="00CC5D89">
        <w:rPr>
          <w:sz w:val="22"/>
          <w:szCs w:val="22"/>
          <w:lang w:val="en-US"/>
        </w:rPr>
        <w:t xml:space="preserve"> ownership, the Chinese facility developed from a pure production plant to a full-fledged company, with its own sales force and engineering capabilities. Also, in Sweden, productivity has been increased by more than 20% through systematic performance improvement.”</w:t>
      </w:r>
    </w:p>
    <w:p w:rsidR="006A6263" w:rsidRPr="00CC5D89" w:rsidRDefault="006A6263" w:rsidP="00CC5D89">
      <w:pPr>
        <w:spacing w:line="276" w:lineRule="auto"/>
        <w:rPr>
          <w:sz w:val="22"/>
          <w:szCs w:val="22"/>
          <w:lang w:val="en-US"/>
        </w:rPr>
      </w:pPr>
    </w:p>
    <w:p w:rsidR="00CC5D89" w:rsidRPr="00CC5D89" w:rsidRDefault="00CC5D89" w:rsidP="00CC5D89">
      <w:pPr>
        <w:spacing w:line="276" w:lineRule="auto"/>
        <w:rPr>
          <w:sz w:val="22"/>
          <w:szCs w:val="22"/>
        </w:rPr>
      </w:pPr>
      <w:r w:rsidRPr="00CC5D89">
        <w:rPr>
          <w:sz w:val="22"/>
          <w:szCs w:val="22"/>
          <w:lang w:val="en-US"/>
        </w:rPr>
        <w:lastRenderedPageBreak/>
        <w:t xml:space="preserve">With SEM, </w:t>
      </w:r>
      <w:proofErr w:type="spellStart"/>
      <w:r w:rsidRPr="00CC5D89">
        <w:rPr>
          <w:sz w:val="22"/>
          <w:szCs w:val="22"/>
          <w:lang w:val="en-US"/>
        </w:rPr>
        <w:t>Perusa</w:t>
      </w:r>
      <w:proofErr w:type="spellEnd"/>
      <w:r w:rsidRPr="00CC5D89">
        <w:rPr>
          <w:sz w:val="22"/>
          <w:szCs w:val="22"/>
          <w:lang w:val="en-US"/>
        </w:rPr>
        <w:t xml:space="preserve"> executes the first exit within its Nordic investment portfolio, which it had started to build in 2011 by the acquisition of </w:t>
      </w:r>
      <w:proofErr w:type="spellStart"/>
      <w:r w:rsidRPr="00CC5D89">
        <w:rPr>
          <w:sz w:val="22"/>
          <w:szCs w:val="22"/>
          <w:lang w:val="en-US"/>
        </w:rPr>
        <w:t>Dynasafe</w:t>
      </w:r>
      <w:proofErr w:type="spellEnd"/>
      <w:r w:rsidRPr="00CC5D89">
        <w:rPr>
          <w:sz w:val="22"/>
          <w:szCs w:val="22"/>
          <w:lang w:val="en-US"/>
        </w:rPr>
        <w:t xml:space="preserve"> International AB. Building on its knowledge of the local </w:t>
      </w:r>
      <w:proofErr w:type="gramStart"/>
      <w:r w:rsidRPr="00CC5D89">
        <w:rPr>
          <w:sz w:val="22"/>
          <w:szCs w:val="22"/>
          <w:lang w:val="en-US"/>
        </w:rPr>
        <w:t>market,</w:t>
      </w:r>
      <w:proofErr w:type="gramEnd"/>
      <w:r w:rsidRPr="00CC5D89">
        <w:rPr>
          <w:sz w:val="22"/>
          <w:szCs w:val="22"/>
          <w:lang w:val="en-US"/>
        </w:rPr>
        <w:t xml:space="preserve"> </w:t>
      </w:r>
      <w:proofErr w:type="spellStart"/>
      <w:r w:rsidRPr="00CC5D89">
        <w:rPr>
          <w:sz w:val="22"/>
          <w:szCs w:val="22"/>
          <w:lang w:val="en-US"/>
        </w:rPr>
        <w:t>Perusa</w:t>
      </w:r>
      <w:proofErr w:type="spellEnd"/>
      <w:r w:rsidRPr="00CC5D89">
        <w:rPr>
          <w:sz w:val="22"/>
          <w:szCs w:val="22"/>
          <w:lang w:val="en-US"/>
        </w:rPr>
        <w:t xml:space="preserve"> expanded its Nordic footprint</w:t>
      </w:r>
      <w:r w:rsidR="00F81B39">
        <w:rPr>
          <w:sz w:val="22"/>
          <w:szCs w:val="22"/>
          <w:lang w:val="en-US"/>
        </w:rPr>
        <w:t>.</w:t>
      </w:r>
    </w:p>
    <w:p w:rsidR="00105BEF" w:rsidRPr="00AE437B" w:rsidRDefault="00105BEF" w:rsidP="00217265">
      <w:pPr>
        <w:pStyle w:val="hugin"/>
        <w:spacing w:before="0" w:beforeAutospacing="0" w:after="0" w:afterAutospacing="0" w:line="276" w:lineRule="auto"/>
        <w:ind w:right="-2"/>
        <w:rPr>
          <w:rFonts w:ascii="Arial" w:hAnsi="Arial" w:cs="Arial"/>
          <w:b/>
        </w:rPr>
      </w:pPr>
    </w:p>
    <w:p w:rsidR="003C7771" w:rsidRPr="00AE437B" w:rsidRDefault="003C7771" w:rsidP="00495ADB">
      <w:pPr>
        <w:rPr>
          <w:rFonts w:asciiTheme="majorHAnsi" w:hAnsiTheme="majorHAnsi"/>
          <w:szCs w:val="20"/>
          <w:lang w:val="en-US"/>
        </w:rPr>
      </w:pPr>
    </w:p>
    <w:p w:rsidR="007B7102" w:rsidRPr="00AE437B" w:rsidRDefault="007B7102" w:rsidP="00F656C8">
      <w:pPr>
        <w:tabs>
          <w:tab w:val="left" w:pos="3544"/>
        </w:tabs>
        <w:spacing w:line="240" w:lineRule="auto"/>
        <w:ind w:right="-2"/>
        <w:outlineLvl w:val="0"/>
        <w:rPr>
          <w:rFonts w:eastAsia="Times New Roman"/>
          <w:color w:val="auto"/>
          <w:szCs w:val="20"/>
          <w:lang w:val="en-US" w:eastAsia="de-DE"/>
        </w:rPr>
      </w:pPr>
      <w:r w:rsidRPr="00AE437B">
        <w:rPr>
          <w:rFonts w:eastAsia="Times New Roman"/>
          <w:b/>
          <w:color w:val="auto"/>
          <w:szCs w:val="20"/>
          <w:lang w:val="en-US" w:eastAsia="de-DE"/>
        </w:rPr>
        <w:t>Press</w:t>
      </w:r>
      <w:r w:rsidR="006A6263" w:rsidRPr="00AE437B">
        <w:rPr>
          <w:rFonts w:eastAsia="Times New Roman"/>
          <w:b/>
          <w:color w:val="auto"/>
          <w:szCs w:val="20"/>
          <w:lang w:val="en-US" w:eastAsia="de-DE"/>
        </w:rPr>
        <w:t xml:space="preserve"> contacts</w:t>
      </w:r>
      <w:r w:rsidRPr="00AE437B">
        <w:rPr>
          <w:rFonts w:eastAsia="Times New Roman"/>
          <w:b/>
          <w:color w:val="auto"/>
          <w:szCs w:val="20"/>
          <w:lang w:val="en-US" w:eastAsia="de-DE"/>
        </w:rPr>
        <w:t>:</w:t>
      </w:r>
    </w:p>
    <w:p w:rsidR="007B7102" w:rsidRPr="00AE437B" w:rsidRDefault="00E529BD" w:rsidP="00BE6BFD">
      <w:pPr>
        <w:tabs>
          <w:tab w:val="left" w:pos="3119"/>
        </w:tabs>
        <w:spacing w:line="240" w:lineRule="auto"/>
        <w:ind w:right="-2"/>
        <w:rPr>
          <w:rFonts w:eastAsia="Times New Roman"/>
          <w:color w:val="auto"/>
          <w:szCs w:val="20"/>
          <w:lang w:val="en-US" w:eastAsia="de-DE"/>
        </w:rPr>
      </w:pPr>
      <w:proofErr w:type="spellStart"/>
      <w:r w:rsidRPr="00AE437B">
        <w:rPr>
          <w:rFonts w:eastAsia="Times New Roman"/>
          <w:color w:val="auto"/>
          <w:szCs w:val="20"/>
          <w:lang w:val="en-US" w:eastAsia="de-DE"/>
        </w:rPr>
        <w:t>Perusa</w:t>
      </w:r>
      <w:proofErr w:type="spellEnd"/>
      <w:r w:rsidRPr="00AE437B">
        <w:rPr>
          <w:rFonts w:eastAsia="Times New Roman"/>
          <w:color w:val="auto"/>
          <w:szCs w:val="20"/>
          <w:lang w:val="en-US" w:eastAsia="de-DE"/>
        </w:rPr>
        <w:t xml:space="preserve"> GmbH</w:t>
      </w:r>
      <w:r w:rsidRPr="00AE437B">
        <w:rPr>
          <w:rFonts w:eastAsia="Times New Roman"/>
          <w:color w:val="auto"/>
          <w:szCs w:val="20"/>
          <w:lang w:val="en-US" w:eastAsia="de-DE"/>
        </w:rPr>
        <w:tab/>
      </w:r>
      <w:r w:rsidR="007B7102" w:rsidRPr="00AE437B">
        <w:rPr>
          <w:rFonts w:eastAsia="Times New Roman"/>
          <w:color w:val="auto"/>
          <w:szCs w:val="20"/>
          <w:lang w:val="en-US" w:eastAsia="de-DE"/>
        </w:rPr>
        <w:t>VOCATO public relations</w:t>
      </w:r>
    </w:p>
    <w:p w:rsidR="007B7102" w:rsidRPr="00746563" w:rsidRDefault="00105BEF" w:rsidP="00BE6BFD">
      <w:pPr>
        <w:tabs>
          <w:tab w:val="left" w:pos="3119"/>
        </w:tabs>
        <w:spacing w:line="240" w:lineRule="auto"/>
        <w:rPr>
          <w:rFonts w:eastAsia="Times New Roman"/>
          <w:color w:val="auto"/>
          <w:szCs w:val="20"/>
          <w:lang w:val="en-US" w:eastAsia="de-DE"/>
        </w:rPr>
      </w:pPr>
      <w:r w:rsidRPr="00746563">
        <w:rPr>
          <w:rFonts w:eastAsia="Times New Roman"/>
          <w:color w:val="auto"/>
          <w:szCs w:val="20"/>
          <w:lang w:val="en-US" w:eastAsia="de-DE"/>
        </w:rPr>
        <w:t>Dr. Hanno Schmidt-</w:t>
      </w:r>
      <w:proofErr w:type="spellStart"/>
      <w:r w:rsidRPr="00746563">
        <w:rPr>
          <w:rFonts w:eastAsia="Times New Roman"/>
          <w:color w:val="auto"/>
          <w:szCs w:val="20"/>
          <w:lang w:val="en-US" w:eastAsia="de-DE"/>
        </w:rPr>
        <w:t>Gothan</w:t>
      </w:r>
      <w:proofErr w:type="spellEnd"/>
      <w:r w:rsidRPr="00746563">
        <w:rPr>
          <w:rFonts w:eastAsia="Times New Roman"/>
          <w:color w:val="auto"/>
          <w:szCs w:val="20"/>
          <w:lang w:val="en-US" w:eastAsia="de-DE"/>
        </w:rPr>
        <w:t xml:space="preserve"> </w:t>
      </w:r>
      <w:r w:rsidRPr="00746563">
        <w:rPr>
          <w:rFonts w:eastAsia="Times New Roman"/>
          <w:color w:val="auto"/>
          <w:szCs w:val="20"/>
          <w:lang w:val="en-US" w:eastAsia="de-DE"/>
        </w:rPr>
        <w:tab/>
      </w:r>
      <w:r w:rsidR="00746563" w:rsidRPr="00746563">
        <w:rPr>
          <w:rFonts w:eastAsia="Times New Roman"/>
          <w:color w:val="auto"/>
          <w:szCs w:val="20"/>
          <w:lang w:val="en-US" w:eastAsia="de-DE"/>
        </w:rPr>
        <w:t>Corinna Bause</w:t>
      </w:r>
    </w:p>
    <w:p w:rsidR="007B7102" w:rsidRPr="00723EDD" w:rsidRDefault="007B7102" w:rsidP="00F656C8">
      <w:pPr>
        <w:tabs>
          <w:tab w:val="left" w:pos="3119"/>
        </w:tabs>
        <w:spacing w:line="240" w:lineRule="auto"/>
        <w:ind w:right="-2"/>
        <w:rPr>
          <w:rFonts w:eastAsia="Times New Roman"/>
          <w:color w:val="auto"/>
          <w:szCs w:val="20"/>
          <w:lang w:val="de-DE" w:eastAsia="de-DE"/>
        </w:rPr>
      </w:pPr>
      <w:r w:rsidRPr="00723EDD">
        <w:rPr>
          <w:rFonts w:eastAsia="Times New Roman"/>
          <w:color w:val="auto"/>
          <w:szCs w:val="20"/>
          <w:lang w:val="de-DE" w:eastAsia="de-DE"/>
        </w:rPr>
        <w:t xml:space="preserve">Theatinerstraße 40 </w:t>
      </w:r>
      <w:r w:rsidRPr="00723EDD">
        <w:rPr>
          <w:rFonts w:eastAsia="Times New Roman"/>
          <w:color w:val="auto"/>
          <w:szCs w:val="20"/>
          <w:lang w:val="de-DE" w:eastAsia="de-DE"/>
        </w:rPr>
        <w:tab/>
      </w:r>
      <w:r w:rsidR="0080252F" w:rsidRPr="00723EDD">
        <w:rPr>
          <w:rFonts w:eastAsia="Times New Roman"/>
          <w:color w:val="auto"/>
          <w:szCs w:val="20"/>
          <w:lang w:val="de-DE" w:eastAsia="de-DE"/>
        </w:rPr>
        <w:t>Braugasse 12</w:t>
      </w:r>
    </w:p>
    <w:p w:rsidR="007B7102" w:rsidRPr="00723EDD" w:rsidRDefault="007B7102" w:rsidP="00F656C8">
      <w:pPr>
        <w:tabs>
          <w:tab w:val="left" w:pos="3119"/>
        </w:tabs>
        <w:spacing w:line="240" w:lineRule="auto"/>
        <w:ind w:right="-2"/>
        <w:rPr>
          <w:rFonts w:eastAsia="Times New Roman"/>
          <w:color w:val="auto"/>
          <w:szCs w:val="20"/>
          <w:lang w:val="de-DE" w:eastAsia="de-DE"/>
        </w:rPr>
      </w:pPr>
      <w:r w:rsidRPr="00723EDD">
        <w:rPr>
          <w:rFonts w:eastAsia="Times New Roman"/>
          <w:color w:val="auto"/>
          <w:szCs w:val="20"/>
          <w:lang w:val="de-DE" w:eastAsia="de-DE"/>
        </w:rPr>
        <w:t xml:space="preserve">80333 München </w:t>
      </w:r>
      <w:r w:rsidRPr="00723EDD">
        <w:rPr>
          <w:rFonts w:eastAsia="Times New Roman"/>
          <w:color w:val="auto"/>
          <w:szCs w:val="20"/>
          <w:lang w:val="de-DE" w:eastAsia="de-DE"/>
        </w:rPr>
        <w:tab/>
        <w:t>5085</w:t>
      </w:r>
      <w:r w:rsidR="0080252F" w:rsidRPr="00723EDD">
        <w:rPr>
          <w:rFonts w:eastAsia="Times New Roman"/>
          <w:color w:val="auto"/>
          <w:szCs w:val="20"/>
          <w:lang w:val="de-DE" w:eastAsia="de-DE"/>
        </w:rPr>
        <w:t>9</w:t>
      </w:r>
      <w:r w:rsidRPr="00723EDD">
        <w:rPr>
          <w:rFonts w:eastAsia="Times New Roman"/>
          <w:color w:val="auto"/>
          <w:szCs w:val="20"/>
          <w:lang w:val="de-DE" w:eastAsia="de-DE"/>
        </w:rPr>
        <w:t xml:space="preserve"> Köln</w:t>
      </w:r>
    </w:p>
    <w:p w:rsidR="007B7102" w:rsidRPr="006F4BF1" w:rsidRDefault="007B7102" w:rsidP="00F656C8">
      <w:pPr>
        <w:tabs>
          <w:tab w:val="left" w:pos="3119"/>
          <w:tab w:val="left" w:pos="3686"/>
        </w:tabs>
        <w:spacing w:line="240" w:lineRule="auto"/>
        <w:ind w:right="-2"/>
        <w:rPr>
          <w:rFonts w:eastAsia="Times New Roman"/>
          <w:color w:val="auto"/>
          <w:szCs w:val="20"/>
          <w:lang w:val="de-DE" w:eastAsia="de-DE"/>
        </w:rPr>
      </w:pPr>
      <w:r w:rsidRPr="006F4BF1">
        <w:rPr>
          <w:rFonts w:eastAsia="Times New Roman"/>
          <w:color w:val="auto"/>
          <w:szCs w:val="20"/>
          <w:lang w:val="de-DE" w:eastAsia="de-DE"/>
        </w:rPr>
        <w:t>Tel.:</w:t>
      </w:r>
      <w:r w:rsidRPr="00723EDD">
        <w:rPr>
          <w:rFonts w:eastAsia="Times New Roman"/>
          <w:noProof/>
          <w:color w:val="auto"/>
          <w:szCs w:val="20"/>
          <w:lang w:val="de-DE" w:eastAsia="de-DE"/>
        </w:rPr>
        <w:drawing>
          <wp:inline distT="0" distB="0" distL="0" distR="0" wp14:anchorId="578048E0" wp14:editId="6F78A0C6">
            <wp:extent cx="31750" cy="31750"/>
            <wp:effectExtent l="0" t="0" r="6350" b="6350"/>
            <wp:docPr id="3" name="Grafik 3" descr="cid:image005.png@01CC487A.ED9D22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cid:image005.png@01CC487A.ED9D22D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sidRPr="00723EDD">
        <w:rPr>
          <w:rFonts w:eastAsia="Times New Roman"/>
          <w:noProof/>
          <w:color w:val="auto"/>
          <w:szCs w:val="20"/>
          <w:lang w:val="de-DE" w:eastAsia="de-DE"/>
        </w:rPr>
        <w:drawing>
          <wp:inline distT="0" distB="0" distL="0" distR="0" wp14:anchorId="01BCBF40" wp14:editId="41019C58">
            <wp:extent cx="31750" cy="31750"/>
            <wp:effectExtent l="0" t="0" r="6350" b="6350"/>
            <wp:docPr id="4" name="Grafik 4" descr="cid:image005.png@01CC487A.ED9D22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cid:image005.png@01CC487A.ED9D22D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1750" cy="31750"/>
                    </a:xfrm>
                    <a:prstGeom prst="rect">
                      <a:avLst/>
                    </a:prstGeom>
                    <a:noFill/>
                    <a:ln>
                      <a:noFill/>
                    </a:ln>
                  </pic:spPr>
                </pic:pic>
              </a:graphicData>
            </a:graphic>
          </wp:inline>
        </w:drawing>
      </w:r>
      <w:r w:rsidRPr="006F4BF1">
        <w:rPr>
          <w:rFonts w:eastAsia="Times New Roman"/>
          <w:color w:val="auto"/>
          <w:szCs w:val="20"/>
          <w:lang w:val="de-DE" w:eastAsia="de-DE"/>
        </w:rPr>
        <w:t xml:space="preserve">+49 (0) 89 / 23 887 89-0 </w:t>
      </w:r>
      <w:r w:rsidRPr="006F4BF1">
        <w:rPr>
          <w:rFonts w:eastAsia="Times New Roman"/>
          <w:color w:val="auto"/>
          <w:szCs w:val="20"/>
          <w:lang w:val="de-DE" w:eastAsia="de-DE"/>
        </w:rPr>
        <w:tab/>
        <w:t>Tel.: +49 (0) 2234 / 60198-</w:t>
      </w:r>
      <w:r w:rsidR="003F0C83">
        <w:rPr>
          <w:rFonts w:eastAsia="Times New Roman"/>
          <w:color w:val="auto"/>
          <w:szCs w:val="20"/>
          <w:lang w:val="de-DE" w:eastAsia="de-DE"/>
        </w:rPr>
        <w:t>1</w:t>
      </w:r>
      <w:r w:rsidR="00746563">
        <w:rPr>
          <w:rFonts w:eastAsia="Times New Roman"/>
          <w:color w:val="auto"/>
          <w:szCs w:val="20"/>
          <w:lang w:val="de-DE" w:eastAsia="de-DE"/>
        </w:rPr>
        <w:t>9</w:t>
      </w:r>
    </w:p>
    <w:p w:rsidR="007B7102" w:rsidRPr="006F4BF1" w:rsidRDefault="000A50F9" w:rsidP="008739FF">
      <w:pPr>
        <w:tabs>
          <w:tab w:val="left" w:pos="3119"/>
        </w:tabs>
        <w:spacing w:line="240" w:lineRule="auto"/>
        <w:ind w:left="2160" w:right="-2" w:hanging="2160"/>
        <w:rPr>
          <w:rFonts w:eastAsia="Times New Roman"/>
          <w:color w:val="0000FF"/>
          <w:szCs w:val="20"/>
          <w:u w:val="single"/>
          <w:lang w:val="de-DE" w:eastAsia="de-DE"/>
        </w:rPr>
      </w:pPr>
      <w:hyperlink r:id="rId11" w:history="1">
        <w:r w:rsidR="00105BEF" w:rsidRPr="006F4BF1">
          <w:rPr>
            <w:rStyle w:val="Hyperlink"/>
            <w:rFonts w:eastAsia="Times New Roman"/>
            <w:szCs w:val="20"/>
            <w:lang w:val="de-DE" w:eastAsia="de-DE"/>
          </w:rPr>
          <w:t>schmidt-gothan@perusa.de</w:t>
        </w:r>
      </w:hyperlink>
      <w:r w:rsidR="00E529BD" w:rsidRPr="006F4BF1">
        <w:rPr>
          <w:rFonts w:eastAsia="Times New Roman"/>
          <w:szCs w:val="20"/>
          <w:lang w:val="de-DE" w:eastAsia="de-DE"/>
        </w:rPr>
        <w:tab/>
      </w:r>
      <w:hyperlink r:id="rId12" w:history="1">
        <w:r w:rsidR="00746563" w:rsidRPr="00C064DE">
          <w:rPr>
            <w:rStyle w:val="Hyperlink"/>
            <w:rFonts w:eastAsia="Times New Roman"/>
            <w:szCs w:val="20"/>
            <w:lang w:val="de-DE" w:eastAsia="de-DE"/>
          </w:rPr>
          <w:t>cbause@vocato.com</w:t>
        </w:r>
      </w:hyperlink>
      <w:r w:rsidR="007B7102" w:rsidRPr="006F4BF1">
        <w:rPr>
          <w:rFonts w:eastAsia="Times New Roman"/>
          <w:color w:val="0000FF"/>
          <w:szCs w:val="20"/>
          <w:u w:val="single"/>
          <w:lang w:val="de-DE" w:eastAsia="de-DE"/>
        </w:rPr>
        <w:t xml:space="preserve"> </w:t>
      </w:r>
    </w:p>
    <w:p w:rsidR="007B7102" w:rsidRPr="00D91532" w:rsidRDefault="000A50F9" w:rsidP="00F656C8">
      <w:pPr>
        <w:tabs>
          <w:tab w:val="left" w:pos="3119"/>
          <w:tab w:val="left" w:pos="3686"/>
        </w:tabs>
        <w:spacing w:line="240" w:lineRule="auto"/>
        <w:ind w:right="-2"/>
        <w:rPr>
          <w:rFonts w:eastAsia="Times New Roman"/>
          <w:color w:val="auto"/>
          <w:szCs w:val="20"/>
          <w:lang w:val="de-DE" w:eastAsia="de-DE"/>
        </w:rPr>
      </w:pPr>
      <w:hyperlink r:id="rId13" w:history="1">
        <w:r w:rsidR="007B7102" w:rsidRPr="00D91532">
          <w:rPr>
            <w:rFonts w:eastAsia="Times New Roman"/>
            <w:color w:val="0000FF"/>
            <w:szCs w:val="20"/>
            <w:u w:val="single"/>
            <w:lang w:val="de-DE" w:eastAsia="de-DE"/>
          </w:rPr>
          <w:t>www.perusa.de</w:t>
        </w:r>
      </w:hyperlink>
      <w:r w:rsidR="007B7102" w:rsidRPr="00D91532">
        <w:rPr>
          <w:rFonts w:eastAsia="Times New Roman"/>
          <w:color w:val="auto"/>
          <w:szCs w:val="20"/>
          <w:lang w:val="de-DE" w:eastAsia="de-DE"/>
        </w:rPr>
        <w:tab/>
      </w:r>
      <w:hyperlink r:id="rId14" w:history="1">
        <w:r w:rsidR="00D91532" w:rsidRPr="00712CB9">
          <w:rPr>
            <w:rStyle w:val="Hyperlink"/>
            <w:rFonts w:eastAsia="Times New Roman"/>
            <w:szCs w:val="20"/>
            <w:lang w:val="de-DE" w:eastAsia="de-DE"/>
          </w:rPr>
          <w:t>www.vocato.com</w:t>
        </w:r>
      </w:hyperlink>
      <w:r w:rsidR="00D91532">
        <w:rPr>
          <w:rFonts w:eastAsia="Times New Roman"/>
          <w:color w:val="auto"/>
          <w:szCs w:val="20"/>
          <w:lang w:val="de-DE" w:eastAsia="de-DE"/>
        </w:rPr>
        <w:t xml:space="preserve"> </w:t>
      </w:r>
      <w:hyperlink w:history="1"/>
      <w:r w:rsidR="00E66E01" w:rsidRPr="00D91532">
        <w:rPr>
          <w:rFonts w:eastAsia="Times New Roman"/>
          <w:color w:val="auto"/>
          <w:szCs w:val="20"/>
          <w:lang w:val="de-DE" w:eastAsia="de-DE"/>
        </w:rPr>
        <w:t xml:space="preserve"> </w:t>
      </w:r>
    </w:p>
    <w:p w:rsidR="007B7102" w:rsidRPr="00D91532" w:rsidRDefault="007B7102" w:rsidP="007B7102">
      <w:pPr>
        <w:spacing w:line="276" w:lineRule="auto"/>
        <w:ind w:right="567"/>
        <w:rPr>
          <w:rFonts w:eastAsia="Times New Roman"/>
          <w:b/>
          <w:color w:val="auto"/>
          <w:sz w:val="22"/>
          <w:szCs w:val="22"/>
          <w:lang w:val="de-DE" w:eastAsia="sv-SE"/>
        </w:rPr>
      </w:pPr>
    </w:p>
    <w:p w:rsidR="004711CE" w:rsidRPr="00D91532" w:rsidRDefault="004711CE" w:rsidP="007A77C3">
      <w:pPr>
        <w:spacing w:line="240" w:lineRule="auto"/>
        <w:ind w:right="1274"/>
        <w:rPr>
          <w:rFonts w:eastAsia="Times New Roman"/>
          <w:b/>
          <w:bCs/>
          <w:color w:val="auto"/>
          <w:sz w:val="22"/>
          <w:szCs w:val="22"/>
          <w:lang w:val="de-DE" w:eastAsia="de-DE"/>
        </w:rPr>
      </w:pPr>
    </w:p>
    <w:p w:rsidR="006A6263" w:rsidRPr="006A6263" w:rsidRDefault="006A6263" w:rsidP="006A6263">
      <w:pPr>
        <w:spacing w:line="240" w:lineRule="auto"/>
        <w:rPr>
          <w:rFonts w:eastAsia="Times New Roman"/>
          <w:b/>
          <w:color w:val="auto"/>
          <w:szCs w:val="20"/>
          <w:lang w:eastAsia="sv-SE"/>
        </w:rPr>
      </w:pPr>
      <w:r w:rsidRPr="006A6263">
        <w:rPr>
          <w:rFonts w:eastAsia="Times New Roman"/>
          <w:b/>
          <w:color w:val="auto"/>
          <w:szCs w:val="20"/>
          <w:lang w:eastAsia="sv-SE"/>
        </w:rPr>
        <w:t xml:space="preserve">About </w:t>
      </w:r>
      <w:proofErr w:type="spellStart"/>
      <w:r w:rsidRPr="006A6263">
        <w:rPr>
          <w:rFonts w:eastAsia="Times New Roman"/>
          <w:b/>
          <w:color w:val="auto"/>
          <w:szCs w:val="20"/>
          <w:lang w:eastAsia="sv-SE"/>
        </w:rPr>
        <w:t>Perusa</w:t>
      </w:r>
      <w:proofErr w:type="spellEnd"/>
      <w:r w:rsidRPr="006A6263">
        <w:rPr>
          <w:rFonts w:eastAsia="Times New Roman"/>
          <w:b/>
          <w:color w:val="auto"/>
          <w:szCs w:val="20"/>
          <w:lang w:eastAsia="sv-SE"/>
        </w:rPr>
        <w:t xml:space="preserve"> Partners Fund 2</w:t>
      </w:r>
    </w:p>
    <w:p w:rsidR="006A6263" w:rsidRPr="006A6263" w:rsidRDefault="006A6263" w:rsidP="006A6263">
      <w:pPr>
        <w:spacing w:line="240" w:lineRule="auto"/>
        <w:rPr>
          <w:rFonts w:eastAsia="Times New Roman"/>
          <w:color w:val="auto"/>
          <w:szCs w:val="20"/>
          <w:lang w:eastAsia="sv-SE"/>
        </w:rPr>
      </w:pPr>
      <w:proofErr w:type="spellStart"/>
      <w:r w:rsidRPr="006A6263">
        <w:rPr>
          <w:rFonts w:eastAsia="Times New Roman"/>
          <w:color w:val="auto"/>
          <w:szCs w:val="20"/>
          <w:lang w:eastAsia="sv-SE"/>
        </w:rPr>
        <w:t>Perusa</w:t>
      </w:r>
      <w:proofErr w:type="spellEnd"/>
      <w:r w:rsidRPr="006A6263">
        <w:rPr>
          <w:rFonts w:eastAsia="Times New Roman"/>
          <w:color w:val="auto"/>
          <w:szCs w:val="20"/>
          <w:lang w:eastAsia="sv-SE"/>
        </w:rPr>
        <w:t xml:space="preserve"> Partners Fund 2, LP invests in medium-sized companies and in carve-outs of business segments within larger corporations in German-speaking Europe as well as in the Nordic region. The fund is advised by </w:t>
      </w:r>
      <w:proofErr w:type="spellStart"/>
      <w:r w:rsidRPr="006A6263">
        <w:rPr>
          <w:rFonts w:eastAsia="Times New Roman"/>
          <w:color w:val="auto"/>
          <w:szCs w:val="20"/>
          <w:lang w:eastAsia="sv-SE"/>
        </w:rPr>
        <w:t>Perusa</w:t>
      </w:r>
      <w:proofErr w:type="spellEnd"/>
      <w:r w:rsidRPr="006A6263">
        <w:rPr>
          <w:rFonts w:eastAsia="Times New Roman"/>
          <w:color w:val="auto"/>
          <w:szCs w:val="20"/>
          <w:lang w:eastAsia="sv-SE"/>
        </w:rPr>
        <w:t xml:space="preserve"> GmbH.</w:t>
      </w:r>
    </w:p>
    <w:p w:rsidR="006A6263" w:rsidRDefault="006A6263" w:rsidP="006A6263">
      <w:pPr>
        <w:spacing w:line="240" w:lineRule="auto"/>
        <w:rPr>
          <w:rFonts w:eastAsia="Times New Roman"/>
          <w:color w:val="auto"/>
          <w:szCs w:val="20"/>
          <w:lang w:eastAsia="sv-SE"/>
        </w:rPr>
      </w:pPr>
    </w:p>
    <w:p w:rsidR="006A6263" w:rsidRPr="006A6263" w:rsidRDefault="006A6263" w:rsidP="006A6263">
      <w:pPr>
        <w:spacing w:line="240" w:lineRule="auto"/>
        <w:rPr>
          <w:rFonts w:eastAsia="Times New Roman"/>
          <w:b/>
          <w:color w:val="auto"/>
          <w:szCs w:val="20"/>
          <w:lang w:eastAsia="sv-SE"/>
        </w:rPr>
      </w:pPr>
      <w:r w:rsidRPr="006A6263">
        <w:rPr>
          <w:rFonts w:eastAsia="Times New Roman"/>
          <w:b/>
          <w:color w:val="auto"/>
          <w:szCs w:val="20"/>
          <w:lang w:eastAsia="sv-SE"/>
        </w:rPr>
        <w:t xml:space="preserve">About </w:t>
      </w:r>
      <w:proofErr w:type="spellStart"/>
      <w:r w:rsidRPr="006A6263">
        <w:rPr>
          <w:rFonts w:eastAsia="Times New Roman"/>
          <w:b/>
          <w:color w:val="auto"/>
          <w:szCs w:val="20"/>
          <w:lang w:eastAsia="sv-SE"/>
        </w:rPr>
        <w:t>Perusa</w:t>
      </w:r>
      <w:proofErr w:type="spellEnd"/>
      <w:r w:rsidRPr="006A6263">
        <w:rPr>
          <w:rFonts w:eastAsia="Times New Roman"/>
          <w:b/>
          <w:color w:val="auto"/>
          <w:szCs w:val="20"/>
          <w:lang w:eastAsia="sv-SE"/>
        </w:rPr>
        <w:t xml:space="preserve"> GmbH</w:t>
      </w:r>
    </w:p>
    <w:p w:rsidR="00746563" w:rsidRPr="006A6263" w:rsidRDefault="006A6263" w:rsidP="006A6263">
      <w:pPr>
        <w:spacing w:line="240" w:lineRule="auto"/>
        <w:rPr>
          <w:rFonts w:eastAsia="Times New Roman"/>
          <w:color w:val="auto"/>
          <w:szCs w:val="20"/>
          <w:lang w:eastAsia="sv-SE"/>
        </w:rPr>
      </w:pPr>
      <w:proofErr w:type="spellStart"/>
      <w:r w:rsidRPr="006A6263">
        <w:rPr>
          <w:rFonts w:eastAsia="Times New Roman"/>
          <w:color w:val="auto"/>
          <w:szCs w:val="20"/>
          <w:lang w:eastAsia="sv-SE"/>
        </w:rPr>
        <w:t>Perusa</w:t>
      </w:r>
      <w:proofErr w:type="spellEnd"/>
      <w:r w:rsidRPr="006A6263">
        <w:rPr>
          <w:rFonts w:eastAsia="Times New Roman"/>
          <w:color w:val="auto"/>
          <w:szCs w:val="20"/>
          <w:lang w:eastAsia="sv-SE"/>
        </w:rPr>
        <w:t xml:space="preserve"> GmbH, set up in 2007, is based in Munich and headed by </w:t>
      </w:r>
      <w:proofErr w:type="spellStart"/>
      <w:r w:rsidRPr="006A6263">
        <w:rPr>
          <w:rFonts w:eastAsia="Times New Roman"/>
          <w:color w:val="auto"/>
          <w:szCs w:val="20"/>
          <w:lang w:eastAsia="sv-SE"/>
        </w:rPr>
        <w:t>Dr.</w:t>
      </w:r>
      <w:proofErr w:type="spellEnd"/>
      <w:r w:rsidRPr="006A6263">
        <w:rPr>
          <w:rFonts w:eastAsia="Times New Roman"/>
          <w:color w:val="auto"/>
          <w:szCs w:val="20"/>
          <w:lang w:eastAsia="sv-SE"/>
        </w:rPr>
        <w:t xml:space="preserve"> Christian </w:t>
      </w:r>
      <w:proofErr w:type="spellStart"/>
      <w:r w:rsidRPr="006A6263">
        <w:rPr>
          <w:rFonts w:eastAsia="Times New Roman"/>
          <w:color w:val="auto"/>
          <w:szCs w:val="20"/>
          <w:lang w:eastAsia="sv-SE"/>
        </w:rPr>
        <w:t>Hollenberg</w:t>
      </w:r>
      <w:proofErr w:type="spellEnd"/>
      <w:r w:rsidRPr="006A6263">
        <w:rPr>
          <w:rFonts w:eastAsia="Times New Roman"/>
          <w:color w:val="auto"/>
          <w:szCs w:val="20"/>
          <w:lang w:eastAsia="sv-SE"/>
        </w:rPr>
        <w:t xml:space="preserve"> and </w:t>
      </w:r>
      <w:proofErr w:type="spellStart"/>
      <w:r w:rsidRPr="006A6263">
        <w:rPr>
          <w:rFonts w:eastAsia="Times New Roman"/>
          <w:color w:val="auto"/>
          <w:szCs w:val="20"/>
          <w:lang w:eastAsia="sv-SE"/>
        </w:rPr>
        <w:t>Dr.</w:t>
      </w:r>
      <w:proofErr w:type="spellEnd"/>
      <w:r w:rsidRPr="006A6263">
        <w:rPr>
          <w:rFonts w:eastAsia="Times New Roman"/>
          <w:color w:val="auto"/>
          <w:szCs w:val="20"/>
          <w:lang w:eastAsia="sv-SE"/>
        </w:rPr>
        <w:t xml:space="preserve"> Hanno Schmidt-</w:t>
      </w:r>
      <w:proofErr w:type="spellStart"/>
      <w:r w:rsidRPr="006A6263">
        <w:rPr>
          <w:rFonts w:eastAsia="Times New Roman"/>
          <w:color w:val="auto"/>
          <w:szCs w:val="20"/>
          <w:lang w:eastAsia="sv-SE"/>
        </w:rPr>
        <w:t>Gothan</w:t>
      </w:r>
      <w:proofErr w:type="spellEnd"/>
      <w:r w:rsidRPr="006A6263">
        <w:rPr>
          <w:rFonts w:eastAsia="Times New Roman"/>
          <w:color w:val="auto"/>
          <w:szCs w:val="20"/>
          <w:lang w:eastAsia="sv-SE"/>
        </w:rPr>
        <w:t xml:space="preserve">. The investment team consists of personally, </w:t>
      </w:r>
      <w:proofErr w:type="gramStart"/>
      <w:r w:rsidRPr="006A6263">
        <w:rPr>
          <w:rFonts w:eastAsia="Times New Roman"/>
          <w:color w:val="auto"/>
          <w:szCs w:val="20"/>
          <w:lang w:eastAsia="sv-SE"/>
        </w:rPr>
        <w:t>strategically  and</w:t>
      </w:r>
      <w:proofErr w:type="gramEnd"/>
      <w:r w:rsidRPr="006A6263">
        <w:rPr>
          <w:rFonts w:eastAsia="Times New Roman"/>
          <w:color w:val="auto"/>
          <w:szCs w:val="20"/>
          <w:lang w:eastAsia="sv-SE"/>
        </w:rPr>
        <w:t xml:space="preserve"> financially independent entrepreneurs and acts as advisor to </w:t>
      </w:r>
      <w:proofErr w:type="spellStart"/>
      <w:r w:rsidRPr="006A6263">
        <w:rPr>
          <w:rFonts w:eastAsia="Times New Roman"/>
          <w:color w:val="auto"/>
          <w:szCs w:val="20"/>
          <w:lang w:eastAsia="sv-SE"/>
        </w:rPr>
        <w:t>Perusa</w:t>
      </w:r>
      <w:proofErr w:type="spellEnd"/>
      <w:r w:rsidRPr="006A6263">
        <w:rPr>
          <w:rFonts w:eastAsia="Times New Roman"/>
          <w:color w:val="auto"/>
          <w:szCs w:val="20"/>
          <w:lang w:eastAsia="sv-SE"/>
        </w:rPr>
        <w:t xml:space="preserve"> Partners Fund 1 and 2. Institutional investors of the two current inve</w:t>
      </w:r>
      <w:r w:rsidR="00C12DC0">
        <w:rPr>
          <w:rFonts w:eastAsia="Times New Roman"/>
          <w:color w:val="auto"/>
          <w:szCs w:val="20"/>
          <w:lang w:eastAsia="sv-SE"/>
        </w:rPr>
        <w:t>stment funds with to over 350 m</w:t>
      </w:r>
      <w:r w:rsidRPr="006A6263">
        <w:rPr>
          <w:rFonts w:eastAsia="Times New Roman"/>
          <w:color w:val="auto"/>
          <w:szCs w:val="20"/>
          <w:lang w:eastAsia="sv-SE"/>
        </w:rPr>
        <w:t>i</w:t>
      </w:r>
      <w:r w:rsidR="00C12DC0">
        <w:rPr>
          <w:rFonts w:eastAsia="Times New Roman"/>
          <w:color w:val="auto"/>
          <w:szCs w:val="20"/>
          <w:lang w:eastAsia="sv-SE"/>
        </w:rPr>
        <w:t>lli</w:t>
      </w:r>
      <w:r w:rsidRPr="006A6263">
        <w:rPr>
          <w:rFonts w:eastAsia="Times New Roman"/>
          <w:color w:val="auto"/>
          <w:szCs w:val="20"/>
          <w:lang w:eastAsia="sv-SE"/>
        </w:rPr>
        <w:t>o</w:t>
      </w:r>
      <w:r w:rsidR="00C12DC0">
        <w:rPr>
          <w:rFonts w:eastAsia="Times New Roman"/>
          <w:color w:val="auto"/>
          <w:szCs w:val="20"/>
          <w:lang w:eastAsia="sv-SE"/>
        </w:rPr>
        <w:t>n</w:t>
      </w:r>
      <w:r w:rsidRPr="006A6263">
        <w:rPr>
          <w:rFonts w:eastAsia="Times New Roman"/>
          <w:color w:val="auto"/>
          <w:szCs w:val="20"/>
          <w:lang w:eastAsia="sv-SE"/>
        </w:rPr>
        <w:t xml:space="preserve"> EUR under management include renowned international pension funds, banks and investment funds. With a holding period of up to 14 years, </w:t>
      </w:r>
      <w:proofErr w:type="spellStart"/>
      <w:r w:rsidRPr="006A6263">
        <w:rPr>
          <w:rFonts w:eastAsia="Times New Roman"/>
          <w:color w:val="auto"/>
          <w:szCs w:val="20"/>
          <w:lang w:eastAsia="sv-SE"/>
        </w:rPr>
        <w:t>Perusa’s</w:t>
      </w:r>
      <w:proofErr w:type="spellEnd"/>
      <w:r w:rsidRPr="006A6263">
        <w:rPr>
          <w:rFonts w:eastAsia="Times New Roman"/>
          <w:color w:val="auto"/>
          <w:szCs w:val="20"/>
          <w:lang w:eastAsia="sv-SE"/>
        </w:rPr>
        <w:t xml:space="preserve"> funds are able to remain invested longer than many private equity funds and implement sustainable operational improvements to weather periods of economic crisis and lay the basis for future growth. Companies targeted by </w:t>
      </w:r>
      <w:proofErr w:type="spellStart"/>
      <w:r w:rsidRPr="006A6263">
        <w:rPr>
          <w:rFonts w:eastAsia="Times New Roman"/>
          <w:color w:val="auto"/>
          <w:szCs w:val="20"/>
          <w:lang w:eastAsia="sv-SE"/>
        </w:rPr>
        <w:t>Perusa</w:t>
      </w:r>
      <w:proofErr w:type="spellEnd"/>
      <w:r w:rsidRPr="006A6263">
        <w:rPr>
          <w:rFonts w:eastAsia="Times New Roman"/>
          <w:color w:val="auto"/>
          <w:szCs w:val="20"/>
          <w:lang w:eastAsia="sv-SE"/>
        </w:rPr>
        <w:t xml:space="preserve"> typically genera</w:t>
      </w:r>
      <w:r w:rsidR="00C12DC0">
        <w:rPr>
          <w:rFonts w:eastAsia="Times New Roman"/>
          <w:color w:val="auto"/>
          <w:szCs w:val="20"/>
          <w:lang w:eastAsia="sv-SE"/>
        </w:rPr>
        <w:t>te revenues between 30 and 200 m</w:t>
      </w:r>
      <w:r w:rsidRPr="006A6263">
        <w:rPr>
          <w:rFonts w:eastAsia="Times New Roman"/>
          <w:color w:val="auto"/>
          <w:szCs w:val="20"/>
          <w:lang w:eastAsia="sv-SE"/>
        </w:rPr>
        <w:t>i</w:t>
      </w:r>
      <w:r w:rsidR="00C12DC0">
        <w:rPr>
          <w:rFonts w:eastAsia="Times New Roman"/>
          <w:color w:val="auto"/>
          <w:szCs w:val="20"/>
          <w:lang w:eastAsia="sv-SE"/>
        </w:rPr>
        <w:t>llion</w:t>
      </w:r>
      <w:r w:rsidRPr="006A6263">
        <w:rPr>
          <w:rFonts w:eastAsia="Times New Roman"/>
          <w:color w:val="auto"/>
          <w:szCs w:val="20"/>
          <w:lang w:eastAsia="sv-SE"/>
        </w:rPr>
        <w:t xml:space="preserve"> EUR.</w:t>
      </w:r>
    </w:p>
    <w:p w:rsidR="00BA045D" w:rsidRPr="006A6263" w:rsidRDefault="00BA045D" w:rsidP="00BA045D">
      <w:pPr>
        <w:spacing w:line="240" w:lineRule="auto"/>
        <w:rPr>
          <w:rFonts w:eastAsia="Times New Roman"/>
          <w:color w:val="auto"/>
          <w:szCs w:val="20"/>
          <w:lang w:val="en-US" w:eastAsia="sv-SE"/>
        </w:rPr>
      </w:pPr>
    </w:p>
    <w:sectPr w:rsidR="00BA045D" w:rsidRPr="006A6263" w:rsidSect="00F656C8">
      <w:headerReference w:type="default" r:id="rId15"/>
      <w:footerReference w:type="even" r:id="rId16"/>
      <w:footerReference w:type="default" r:id="rId17"/>
      <w:headerReference w:type="first" r:id="rId18"/>
      <w:footerReference w:type="first" r:id="rId19"/>
      <w:pgSz w:w="11906" w:h="16838" w:code="9"/>
      <w:pgMar w:top="1418" w:right="3119" w:bottom="1134" w:left="1418" w:header="720" w:footer="50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649" w:rsidRDefault="00D02649">
      <w:r>
        <w:separator/>
      </w:r>
    </w:p>
  </w:endnote>
  <w:endnote w:type="continuationSeparator" w:id="0">
    <w:p w:rsidR="00D02649" w:rsidRDefault="00D02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altName w:val="Arial"/>
    <w:charset w:val="00"/>
    <w:family w:val="auto"/>
    <w:pitch w:val="variable"/>
    <w:sig w:usb0="00000000"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S">
    <w:altName w:val="Cambria"/>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BF0" w:rsidRDefault="00183BF0">
    <w:pPr>
      <w:pStyle w:val="Fuzeile"/>
    </w:pPr>
    <w:r>
      <w:fldChar w:fldCharType="begin"/>
    </w:r>
    <w:r>
      <w:instrText xml:space="preserve">PAGE  </w:instrText>
    </w:r>
    <w:r>
      <w:fldChar w:fldCharType="separate"/>
    </w:r>
    <w:r>
      <w:rPr>
        <w:noProof/>
      </w:rPr>
      <w:t>1</w:t>
    </w:r>
    <w:r>
      <w:fldChar w:fldCharType="end"/>
    </w:r>
  </w:p>
  <w:p w:rsidR="00183BF0" w:rsidRDefault="00183BF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E75" w:rsidRPr="00E64E75" w:rsidRDefault="000A50F9">
    <w:pPr>
      <w:pStyle w:val="Fuzeile"/>
      <w:jc w:val="right"/>
      <w:rPr>
        <w:sz w:val="22"/>
        <w:szCs w:val="22"/>
      </w:rPr>
    </w:pPr>
    <w:r>
      <w:rPr>
        <w:sz w:val="22"/>
        <w:szCs w:val="22"/>
      </w:rPr>
      <w:t>Page</w:t>
    </w:r>
    <w:r w:rsidR="00E64E75" w:rsidRPr="00E64E75">
      <w:rPr>
        <w:sz w:val="22"/>
        <w:szCs w:val="22"/>
      </w:rPr>
      <w:t xml:space="preserve"> </w:t>
    </w:r>
    <w:sdt>
      <w:sdtPr>
        <w:rPr>
          <w:sz w:val="22"/>
          <w:szCs w:val="22"/>
        </w:rPr>
        <w:id w:val="-1768309493"/>
        <w:docPartObj>
          <w:docPartGallery w:val="Page Numbers (Bottom of Page)"/>
          <w:docPartUnique/>
        </w:docPartObj>
      </w:sdtPr>
      <w:sdtEndPr/>
      <w:sdtContent>
        <w:r w:rsidR="00E64E75" w:rsidRPr="00E64E75">
          <w:rPr>
            <w:sz w:val="22"/>
            <w:szCs w:val="22"/>
          </w:rPr>
          <w:fldChar w:fldCharType="begin"/>
        </w:r>
        <w:r w:rsidR="00E64E75" w:rsidRPr="00E64E75">
          <w:rPr>
            <w:sz w:val="22"/>
            <w:szCs w:val="22"/>
          </w:rPr>
          <w:instrText>PAGE   \* MERGEFORMAT</w:instrText>
        </w:r>
        <w:r w:rsidR="00E64E75" w:rsidRPr="00E64E75">
          <w:rPr>
            <w:sz w:val="22"/>
            <w:szCs w:val="22"/>
          </w:rPr>
          <w:fldChar w:fldCharType="separate"/>
        </w:r>
        <w:r w:rsidRPr="000A50F9">
          <w:rPr>
            <w:noProof/>
            <w:sz w:val="22"/>
            <w:szCs w:val="22"/>
            <w:lang w:val="de-DE"/>
          </w:rPr>
          <w:t>2</w:t>
        </w:r>
        <w:r w:rsidR="00E64E75" w:rsidRPr="00E64E75">
          <w:rPr>
            <w:sz w:val="22"/>
            <w:szCs w:val="22"/>
          </w:rPr>
          <w:fldChar w:fldCharType="end"/>
        </w:r>
      </w:sdtContent>
    </w:sdt>
  </w:p>
  <w:p w:rsidR="00183BF0" w:rsidRDefault="00183BF0">
    <w:pPr>
      <w:tabs>
        <w:tab w:val="left" w:pos="1916"/>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22"/>
      </w:rPr>
      <w:id w:val="296892334"/>
      <w:docPartObj>
        <w:docPartGallery w:val="Page Numbers (Bottom of Page)"/>
        <w:docPartUnique/>
      </w:docPartObj>
    </w:sdtPr>
    <w:sdtEndPr/>
    <w:sdtContent>
      <w:p w:rsidR="00E64E75" w:rsidRPr="00E64E75" w:rsidRDefault="000A50F9">
        <w:pPr>
          <w:pStyle w:val="Fuzeile"/>
          <w:jc w:val="right"/>
          <w:rPr>
            <w:sz w:val="22"/>
            <w:szCs w:val="22"/>
          </w:rPr>
        </w:pPr>
        <w:r>
          <w:rPr>
            <w:sz w:val="22"/>
            <w:szCs w:val="22"/>
          </w:rPr>
          <w:t>Page</w:t>
        </w:r>
        <w:r w:rsidR="00E64E75" w:rsidRPr="00E64E75">
          <w:rPr>
            <w:sz w:val="22"/>
            <w:szCs w:val="22"/>
          </w:rPr>
          <w:t xml:space="preserve"> </w:t>
        </w:r>
        <w:r w:rsidR="00E64E75" w:rsidRPr="00E64E75">
          <w:rPr>
            <w:sz w:val="22"/>
            <w:szCs w:val="22"/>
          </w:rPr>
          <w:fldChar w:fldCharType="begin"/>
        </w:r>
        <w:r w:rsidR="00E64E75" w:rsidRPr="00E64E75">
          <w:rPr>
            <w:sz w:val="22"/>
            <w:szCs w:val="22"/>
          </w:rPr>
          <w:instrText>PAGE   \* MERGEFORMAT</w:instrText>
        </w:r>
        <w:r w:rsidR="00E64E75" w:rsidRPr="00E64E75">
          <w:rPr>
            <w:sz w:val="22"/>
            <w:szCs w:val="22"/>
          </w:rPr>
          <w:fldChar w:fldCharType="separate"/>
        </w:r>
        <w:r w:rsidRPr="000A50F9">
          <w:rPr>
            <w:noProof/>
            <w:sz w:val="22"/>
            <w:szCs w:val="22"/>
            <w:lang w:val="de-DE"/>
          </w:rPr>
          <w:t>1</w:t>
        </w:r>
        <w:r w:rsidR="00E64E75" w:rsidRPr="00E64E75">
          <w:rPr>
            <w:sz w:val="22"/>
            <w:szCs w:val="22"/>
          </w:rPr>
          <w:fldChar w:fldCharType="end"/>
        </w:r>
      </w:p>
    </w:sdtContent>
  </w:sdt>
  <w:p w:rsidR="00183BF0" w:rsidRDefault="00183BF0">
    <w:pPr>
      <w:autoSpaceDE w:val="0"/>
      <w:autoSpaceDN w:val="0"/>
      <w:adjustRightInd w:val="0"/>
      <w:spacing w:line="240" w:lineRule="auto"/>
      <w:rPr>
        <w:rFonts w:ascii="ArialMS" w:eastAsia="SimSun" w:hAnsi="ArialMS"/>
        <w:sz w:val="1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649" w:rsidRDefault="00D02649">
      <w:r>
        <w:separator/>
      </w:r>
    </w:p>
  </w:footnote>
  <w:footnote w:type="continuationSeparator" w:id="0">
    <w:p w:rsidR="00D02649" w:rsidRDefault="00D026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BF0" w:rsidRDefault="00183BF0">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102" w:rsidRDefault="007B7102" w:rsidP="007B7102">
    <w:pPr>
      <w:pStyle w:val="Kopfzeile"/>
      <w:jc w:val="right"/>
    </w:pPr>
  </w:p>
  <w:p w:rsidR="007B7102" w:rsidRDefault="00F656C8" w:rsidP="007B7102">
    <w:pPr>
      <w:pStyle w:val="Kopfzeile"/>
      <w:jc w:val="right"/>
    </w:pPr>
    <w:r>
      <w:rPr>
        <w:noProof/>
        <w:lang w:val="de-DE" w:eastAsia="de-DE"/>
      </w:rPr>
      <w:drawing>
        <wp:anchor distT="0" distB="0" distL="114300" distR="114300" simplePos="0" relativeHeight="251658240" behindDoc="0" locked="0" layoutInCell="1" allowOverlap="1" wp14:anchorId="4207ABBD" wp14:editId="3B544235">
          <wp:simplePos x="0" y="0"/>
          <wp:positionH relativeFrom="margin">
            <wp:posOffset>3782060</wp:posOffset>
          </wp:positionH>
          <wp:positionV relativeFrom="margin">
            <wp:posOffset>-245110</wp:posOffset>
          </wp:positionV>
          <wp:extent cx="1945005" cy="359410"/>
          <wp:effectExtent l="0" t="0" r="0" b="2540"/>
          <wp:wrapSquare wrapText="bothSides"/>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005" cy="359410"/>
                  </a:xfrm>
                  <a:prstGeom prst="rect">
                    <a:avLst/>
                  </a:prstGeom>
                  <a:noFill/>
                </pic:spPr>
              </pic:pic>
            </a:graphicData>
          </a:graphic>
        </wp:anchor>
      </w:drawing>
    </w:r>
  </w:p>
  <w:p w:rsidR="007B7102" w:rsidRDefault="007B7102" w:rsidP="007B7102">
    <w:pPr>
      <w:pStyle w:val="Kopfzeile"/>
      <w:ind w:right="141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B2C1462"/>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6486D30E"/>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8D1E4EDA"/>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7B8E6E4A"/>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F8AA27E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95452B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534E64AE"/>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2BA6E80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multilevel"/>
    <w:tmpl w:val="54CEDEBC"/>
    <w:lvl w:ilvl="0">
      <w:start w:val="1"/>
      <w:numFmt w:val="decimal"/>
      <w:pStyle w:val="Listennummer"/>
      <w:lvlText w:val="%1."/>
      <w:lvlJc w:val="left"/>
      <w:pPr>
        <w:tabs>
          <w:tab w:val="num" w:pos="360"/>
        </w:tabs>
        <w:ind w:left="360" w:hanging="360"/>
      </w:p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nsid w:val="FFFFFF89"/>
    <w:multiLevelType w:val="singleLevel"/>
    <w:tmpl w:val="E8D240E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A934D86"/>
    <w:multiLevelType w:val="hybridMultilevel"/>
    <w:tmpl w:val="0A9075BA"/>
    <w:lvl w:ilvl="0" w:tplc="E6BC4C86">
      <w:numFmt w:val="bullet"/>
      <w:lvlText w:val="-"/>
      <w:lvlJc w:val="left"/>
      <w:pPr>
        <w:ind w:left="720" w:hanging="360"/>
      </w:pPr>
      <w:rPr>
        <w:rFonts w:ascii="Cambria" w:eastAsiaTheme="minorEastAsia"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D643B3B"/>
    <w:multiLevelType w:val="singleLevel"/>
    <w:tmpl w:val="3BEAFB3C"/>
    <w:lvl w:ilvl="0">
      <w:start w:val="1"/>
      <w:numFmt w:val="bullet"/>
      <w:lvlText w:val=""/>
      <w:lvlJc w:val="left"/>
      <w:pPr>
        <w:tabs>
          <w:tab w:val="num" w:pos="360"/>
        </w:tabs>
        <w:ind w:left="0" w:firstLine="0"/>
      </w:pPr>
      <w:rPr>
        <w:rFonts w:ascii="Symbol" w:hAnsi="Symbol" w:hint="default"/>
      </w:rPr>
    </w:lvl>
  </w:abstractNum>
  <w:abstractNum w:abstractNumId="12">
    <w:nsid w:val="43F72E4F"/>
    <w:multiLevelType w:val="hybridMultilevel"/>
    <w:tmpl w:val="C07AAE1A"/>
    <w:lvl w:ilvl="0" w:tplc="3708895A">
      <w:start w:val="1"/>
      <w:numFmt w:val="bullet"/>
      <w:lvlText w:val=""/>
      <w:lvlJc w:val="left"/>
      <w:pPr>
        <w:tabs>
          <w:tab w:val="num" w:pos="720"/>
        </w:tabs>
        <w:ind w:left="720" w:hanging="360"/>
      </w:pPr>
      <w:rPr>
        <w:rFonts w:ascii="Symbol" w:hAnsi="Symbol" w:hint="default"/>
      </w:rPr>
    </w:lvl>
    <w:lvl w:ilvl="1" w:tplc="D91220C2" w:tentative="1">
      <w:start w:val="1"/>
      <w:numFmt w:val="bullet"/>
      <w:lvlText w:val="o"/>
      <w:lvlJc w:val="left"/>
      <w:pPr>
        <w:tabs>
          <w:tab w:val="num" w:pos="1440"/>
        </w:tabs>
        <w:ind w:left="1440" w:hanging="360"/>
      </w:pPr>
      <w:rPr>
        <w:rFonts w:ascii="Courier New" w:hAnsi="Courier New" w:cs="Arial" w:hint="default"/>
      </w:rPr>
    </w:lvl>
    <w:lvl w:ilvl="2" w:tplc="FCF01F1C" w:tentative="1">
      <w:start w:val="1"/>
      <w:numFmt w:val="bullet"/>
      <w:lvlText w:val=""/>
      <w:lvlJc w:val="left"/>
      <w:pPr>
        <w:tabs>
          <w:tab w:val="num" w:pos="2160"/>
        </w:tabs>
        <w:ind w:left="2160" w:hanging="360"/>
      </w:pPr>
      <w:rPr>
        <w:rFonts w:ascii="Wingdings" w:hAnsi="Wingdings" w:hint="default"/>
      </w:rPr>
    </w:lvl>
    <w:lvl w:ilvl="3" w:tplc="C84E0FF6" w:tentative="1">
      <w:start w:val="1"/>
      <w:numFmt w:val="bullet"/>
      <w:lvlText w:val=""/>
      <w:lvlJc w:val="left"/>
      <w:pPr>
        <w:tabs>
          <w:tab w:val="num" w:pos="2880"/>
        </w:tabs>
        <w:ind w:left="2880" w:hanging="360"/>
      </w:pPr>
      <w:rPr>
        <w:rFonts w:ascii="Symbol" w:hAnsi="Symbol" w:hint="default"/>
      </w:rPr>
    </w:lvl>
    <w:lvl w:ilvl="4" w:tplc="A532E05A" w:tentative="1">
      <w:start w:val="1"/>
      <w:numFmt w:val="bullet"/>
      <w:lvlText w:val="o"/>
      <w:lvlJc w:val="left"/>
      <w:pPr>
        <w:tabs>
          <w:tab w:val="num" w:pos="3600"/>
        </w:tabs>
        <w:ind w:left="3600" w:hanging="360"/>
      </w:pPr>
      <w:rPr>
        <w:rFonts w:ascii="Courier New" w:hAnsi="Courier New" w:cs="Arial" w:hint="default"/>
      </w:rPr>
    </w:lvl>
    <w:lvl w:ilvl="5" w:tplc="6E66ACBE" w:tentative="1">
      <w:start w:val="1"/>
      <w:numFmt w:val="bullet"/>
      <w:lvlText w:val=""/>
      <w:lvlJc w:val="left"/>
      <w:pPr>
        <w:tabs>
          <w:tab w:val="num" w:pos="4320"/>
        </w:tabs>
        <w:ind w:left="4320" w:hanging="360"/>
      </w:pPr>
      <w:rPr>
        <w:rFonts w:ascii="Wingdings" w:hAnsi="Wingdings" w:hint="default"/>
      </w:rPr>
    </w:lvl>
    <w:lvl w:ilvl="6" w:tplc="7D06C3B4" w:tentative="1">
      <w:start w:val="1"/>
      <w:numFmt w:val="bullet"/>
      <w:lvlText w:val=""/>
      <w:lvlJc w:val="left"/>
      <w:pPr>
        <w:tabs>
          <w:tab w:val="num" w:pos="5040"/>
        </w:tabs>
        <w:ind w:left="5040" w:hanging="360"/>
      </w:pPr>
      <w:rPr>
        <w:rFonts w:ascii="Symbol" w:hAnsi="Symbol" w:hint="default"/>
      </w:rPr>
    </w:lvl>
    <w:lvl w:ilvl="7" w:tplc="8ACC450A" w:tentative="1">
      <w:start w:val="1"/>
      <w:numFmt w:val="bullet"/>
      <w:lvlText w:val="o"/>
      <w:lvlJc w:val="left"/>
      <w:pPr>
        <w:tabs>
          <w:tab w:val="num" w:pos="5760"/>
        </w:tabs>
        <w:ind w:left="5760" w:hanging="360"/>
      </w:pPr>
      <w:rPr>
        <w:rFonts w:ascii="Courier New" w:hAnsi="Courier New" w:cs="Arial" w:hint="default"/>
      </w:rPr>
    </w:lvl>
    <w:lvl w:ilvl="8" w:tplc="FD7E9730" w:tentative="1">
      <w:start w:val="1"/>
      <w:numFmt w:val="bullet"/>
      <w:lvlText w:val=""/>
      <w:lvlJc w:val="left"/>
      <w:pPr>
        <w:tabs>
          <w:tab w:val="num" w:pos="6480"/>
        </w:tabs>
        <w:ind w:left="6480" w:hanging="360"/>
      </w:pPr>
      <w:rPr>
        <w:rFonts w:ascii="Wingdings" w:hAnsi="Wingdings" w:hint="default"/>
      </w:rPr>
    </w:lvl>
  </w:abstractNum>
  <w:abstractNum w:abstractNumId="13">
    <w:nsid w:val="66C55842"/>
    <w:multiLevelType w:val="hybridMultilevel"/>
    <w:tmpl w:val="CB1ECAC6"/>
    <w:lvl w:ilvl="0" w:tplc="C4C447D2">
      <w:start w:val="4"/>
      <w:numFmt w:val="bullet"/>
      <w:lvlText w:val="-"/>
      <w:lvlJc w:val="left"/>
      <w:pPr>
        <w:ind w:left="720" w:hanging="360"/>
      </w:pPr>
      <w:rPr>
        <w:rFonts w:ascii="Calibri" w:eastAsiaTheme="minorEastAsia" w:hAnsi="Calibri"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795A3644"/>
    <w:multiLevelType w:val="hybridMultilevel"/>
    <w:tmpl w:val="C6FA20A6"/>
    <w:lvl w:ilvl="0" w:tplc="27E274B2">
      <w:start w:val="1"/>
      <w:numFmt w:val="bullet"/>
      <w:lvlText w:val=""/>
      <w:lvlJc w:val="left"/>
      <w:pPr>
        <w:tabs>
          <w:tab w:val="num" w:pos="720"/>
        </w:tabs>
        <w:ind w:left="720" w:hanging="360"/>
      </w:pPr>
      <w:rPr>
        <w:rFonts w:ascii="Symbol" w:hAnsi="Symbol" w:hint="default"/>
      </w:rPr>
    </w:lvl>
    <w:lvl w:ilvl="1" w:tplc="4CA007CA">
      <w:start w:val="1"/>
      <w:numFmt w:val="bullet"/>
      <w:lvlText w:val="o"/>
      <w:lvlJc w:val="left"/>
      <w:pPr>
        <w:tabs>
          <w:tab w:val="num" w:pos="1440"/>
        </w:tabs>
        <w:ind w:left="1440" w:hanging="360"/>
      </w:pPr>
      <w:rPr>
        <w:rFonts w:ascii="Courier New" w:hAnsi="Courier New" w:cs="Arial" w:hint="default"/>
      </w:rPr>
    </w:lvl>
    <w:lvl w:ilvl="2" w:tplc="13BECBEC">
      <w:start w:val="1"/>
      <w:numFmt w:val="bullet"/>
      <w:lvlText w:val=""/>
      <w:lvlJc w:val="left"/>
      <w:pPr>
        <w:tabs>
          <w:tab w:val="num" w:pos="2160"/>
        </w:tabs>
        <w:ind w:left="2160" w:hanging="360"/>
      </w:pPr>
      <w:rPr>
        <w:rFonts w:ascii="Wingdings" w:hAnsi="Wingdings" w:hint="default"/>
      </w:rPr>
    </w:lvl>
    <w:lvl w:ilvl="3" w:tplc="97005DDE">
      <w:start w:val="1"/>
      <w:numFmt w:val="bullet"/>
      <w:lvlText w:val=""/>
      <w:lvlJc w:val="left"/>
      <w:pPr>
        <w:tabs>
          <w:tab w:val="num" w:pos="2880"/>
        </w:tabs>
        <w:ind w:left="2880" w:hanging="360"/>
      </w:pPr>
      <w:rPr>
        <w:rFonts w:ascii="Symbol" w:hAnsi="Symbol" w:hint="default"/>
      </w:rPr>
    </w:lvl>
    <w:lvl w:ilvl="4" w:tplc="832CD2DE" w:tentative="1">
      <w:start w:val="1"/>
      <w:numFmt w:val="bullet"/>
      <w:lvlText w:val="o"/>
      <w:lvlJc w:val="left"/>
      <w:pPr>
        <w:tabs>
          <w:tab w:val="num" w:pos="3600"/>
        </w:tabs>
        <w:ind w:left="3600" w:hanging="360"/>
      </w:pPr>
      <w:rPr>
        <w:rFonts w:ascii="Courier New" w:hAnsi="Courier New" w:cs="Arial" w:hint="default"/>
      </w:rPr>
    </w:lvl>
    <w:lvl w:ilvl="5" w:tplc="38D6E7F8" w:tentative="1">
      <w:start w:val="1"/>
      <w:numFmt w:val="bullet"/>
      <w:lvlText w:val=""/>
      <w:lvlJc w:val="left"/>
      <w:pPr>
        <w:tabs>
          <w:tab w:val="num" w:pos="4320"/>
        </w:tabs>
        <w:ind w:left="4320" w:hanging="360"/>
      </w:pPr>
      <w:rPr>
        <w:rFonts w:ascii="Wingdings" w:hAnsi="Wingdings" w:hint="default"/>
      </w:rPr>
    </w:lvl>
    <w:lvl w:ilvl="6" w:tplc="A566E896" w:tentative="1">
      <w:start w:val="1"/>
      <w:numFmt w:val="bullet"/>
      <w:lvlText w:val=""/>
      <w:lvlJc w:val="left"/>
      <w:pPr>
        <w:tabs>
          <w:tab w:val="num" w:pos="5040"/>
        </w:tabs>
        <w:ind w:left="5040" w:hanging="360"/>
      </w:pPr>
      <w:rPr>
        <w:rFonts w:ascii="Symbol" w:hAnsi="Symbol" w:hint="default"/>
      </w:rPr>
    </w:lvl>
    <w:lvl w:ilvl="7" w:tplc="4A12F5C2" w:tentative="1">
      <w:start w:val="1"/>
      <w:numFmt w:val="bullet"/>
      <w:lvlText w:val="o"/>
      <w:lvlJc w:val="left"/>
      <w:pPr>
        <w:tabs>
          <w:tab w:val="num" w:pos="5760"/>
        </w:tabs>
        <w:ind w:left="5760" w:hanging="360"/>
      </w:pPr>
      <w:rPr>
        <w:rFonts w:ascii="Courier New" w:hAnsi="Courier New" w:cs="Arial" w:hint="default"/>
      </w:rPr>
    </w:lvl>
    <w:lvl w:ilvl="8" w:tplc="D884CCAE"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4"/>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284"/>
  <w:drawingGridVerticalSpacing w:val="284"/>
  <w:doNotUseMarginsForDrawingGridOrigin/>
  <w:drawingGridHorizontalOrigin w:val="0"/>
  <w:drawingGridVerticalOrigin w:val="0"/>
  <w:noPunctuationKerning/>
  <w:characterSpacingControl w:val="doNotCompress"/>
  <w:hdrShapeDefaults>
    <o:shapedefaults v:ext="edit" spidmax="2662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B68"/>
    <w:rsid w:val="0000413B"/>
    <w:rsid w:val="00016865"/>
    <w:rsid w:val="00027FD5"/>
    <w:rsid w:val="0006796E"/>
    <w:rsid w:val="00075F3E"/>
    <w:rsid w:val="00083ED1"/>
    <w:rsid w:val="00086FC5"/>
    <w:rsid w:val="000A50F9"/>
    <w:rsid w:val="000C5069"/>
    <w:rsid w:val="000D2D74"/>
    <w:rsid w:val="000D7CB8"/>
    <w:rsid w:val="000E4087"/>
    <w:rsid w:val="000F78B0"/>
    <w:rsid w:val="00105BEF"/>
    <w:rsid w:val="00183BF0"/>
    <w:rsid w:val="001B5408"/>
    <w:rsid w:val="001D5B19"/>
    <w:rsid w:val="001D5B94"/>
    <w:rsid w:val="00204A14"/>
    <w:rsid w:val="00217265"/>
    <w:rsid w:val="00222A69"/>
    <w:rsid w:val="002235C1"/>
    <w:rsid w:val="00237035"/>
    <w:rsid w:val="00253307"/>
    <w:rsid w:val="00260DB4"/>
    <w:rsid w:val="00283542"/>
    <w:rsid w:val="002B6215"/>
    <w:rsid w:val="002C2312"/>
    <w:rsid w:val="002C5F5E"/>
    <w:rsid w:val="002C5F86"/>
    <w:rsid w:val="002D42B9"/>
    <w:rsid w:val="002D4963"/>
    <w:rsid w:val="002F6910"/>
    <w:rsid w:val="00390C45"/>
    <w:rsid w:val="00394BEC"/>
    <w:rsid w:val="003A3577"/>
    <w:rsid w:val="003A453A"/>
    <w:rsid w:val="003A6FCF"/>
    <w:rsid w:val="003B5684"/>
    <w:rsid w:val="003C5B2E"/>
    <w:rsid w:val="003C7771"/>
    <w:rsid w:val="003F0C83"/>
    <w:rsid w:val="003F3D46"/>
    <w:rsid w:val="00416738"/>
    <w:rsid w:val="00417AFD"/>
    <w:rsid w:val="004641D6"/>
    <w:rsid w:val="004711CE"/>
    <w:rsid w:val="004735FE"/>
    <w:rsid w:val="004848E8"/>
    <w:rsid w:val="004863F2"/>
    <w:rsid w:val="00487135"/>
    <w:rsid w:val="00495ADB"/>
    <w:rsid w:val="004E6ABD"/>
    <w:rsid w:val="004F6079"/>
    <w:rsid w:val="004F78BA"/>
    <w:rsid w:val="00545666"/>
    <w:rsid w:val="00553CF3"/>
    <w:rsid w:val="00582F24"/>
    <w:rsid w:val="0058349E"/>
    <w:rsid w:val="005840E8"/>
    <w:rsid w:val="005B3428"/>
    <w:rsid w:val="005D06D7"/>
    <w:rsid w:val="005D1163"/>
    <w:rsid w:val="005E55C2"/>
    <w:rsid w:val="006043BE"/>
    <w:rsid w:val="006123F4"/>
    <w:rsid w:val="0064551E"/>
    <w:rsid w:val="006766EB"/>
    <w:rsid w:val="006822D3"/>
    <w:rsid w:val="0068788E"/>
    <w:rsid w:val="006A6263"/>
    <w:rsid w:val="006B214C"/>
    <w:rsid w:val="006C1DE4"/>
    <w:rsid w:val="006D24E1"/>
    <w:rsid w:val="006F0125"/>
    <w:rsid w:val="006F4BF1"/>
    <w:rsid w:val="00723EDD"/>
    <w:rsid w:val="0074307C"/>
    <w:rsid w:val="00746563"/>
    <w:rsid w:val="007467BC"/>
    <w:rsid w:val="00750049"/>
    <w:rsid w:val="00750228"/>
    <w:rsid w:val="0075626F"/>
    <w:rsid w:val="007770D5"/>
    <w:rsid w:val="007A05C1"/>
    <w:rsid w:val="007A77C3"/>
    <w:rsid w:val="007B7102"/>
    <w:rsid w:val="007C33AA"/>
    <w:rsid w:val="007D50B0"/>
    <w:rsid w:val="0080252F"/>
    <w:rsid w:val="00802A47"/>
    <w:rsid w:val="00813416"/>
    <w:rsid w:val="00855738"/>
    <w:rsid w:val="00872043"/>
    <w:rsid w:val="008739FF"/>
    <w:rsid w:val="00897BF7"/>
    <w:rsid w:val="008A44D3"/>
    <w:rsid w:val="008D465F"/>
    <w:rsid w:val="00937B7D"/>
    <w:rsid w:val="0094702F"/>
    <w:rsid w:val="00971547"/>
    <w:rsid w:val="00971B26"/>
    <w:rsid w:val="009932DC"/>
    <w:rsid w:val="009C3B68"/>
    <w:rsid w:val="009D4454"/>
    <w:rsid w:val="009D4DB7"/>
    <w:rsid w:val="009F3B06"/>
    <w:rsid w:val="00A11075"/>
    <w:rsid w:val="00A2041E"/>
    <w:rsid w:val="00A73E29"/>
    <w:rsid w:val="00A74132"/>
    <w:rsid w:val="00A84655"/>
    <w:rsid w:val="00A85F0E"/>
    <w:rsid w:val="00AA0B4B"/>
    <w:rsid w:val="00AA1B9A"/>
    <w:rsid w:val="00AA616D"/>
    <w:rsid w:val="00AB01ED"/>
    <w:rsid w:val="00AE271D"/>
    <w:rsid w:val="00AE437B"/>
    <w:rsid w:val="00AE6684"/>
    <w:rsid w:val="00AF4242"/>
    <w:rsid w:val="00B02E3D"/>
    <w:rsid w:val="00B12318"/>
    <w:rsid w:val="00B33348"/>
    <w:rsid w:val="00B4767A"/>
    <w:rsid w:val="00B57F2F"/>
    <w:rsid w:val="00B648BE"/>
    <w:rsid w:val="00BA045D"/>
    <w:rsid w:val="00BA2028"/>
    <w:rsid w:val="00BA23E2"/>
    <w:rsid w:val="00BC2146"/>
    <w:rsid w:val="00BC3E0E"/>
    <w:rsid w:val="00BE6BFD"/>
    <w:rsid w:val="00C12DC0"/>
    <w:rsid w:val="00C26B74"/>
    <w:rsid w:val="00C31D81"/>
    <w:rsid w:val="00C71E09"/>
    <w:rsid w:val="00C9117D"/>
    <w:rsid w:val="00C91A42"/>
    <w:rsid w:val="00CA3C3E"/>
    <w:rsid w:val="00CB24EF"/>
    <w:rsid w:val="00CB264C"/>
    <w:rsid w:val="00CC5D89"/>
    <w:rsid w:val="00D02649"/>
    <w:rsid w:val="00D05C81"/>
    <w:rsid w:val="00D1470B"/>
    <w:rsid w:val="00D1662B"/>
    <w:rsid w:val="00D37871"/>
    <w:rsid w:val="00D44A45"/>
    <w:rsid w:val="00D5239D"/>
    <w:rsid w:val="00D71EE9"/>
    <w:rsid w:val="00D721D2"/>
    <w:rsid w:val="00D91532"/>
    <w:rsid w:val="00DA0257"/>
    <w:rsid w:val="00DA518F"/>
    <w:rsid w:val="00DB3734"/>
    <w:rsid w:val="00DB5F60"/>
    <w:rsid w:val="00DB6F31"/>
    <w:rsid w:val="00DB70DD"/>
    <w:rsid w:val="00DC0DD8"/>
    <w:rsid w:val="00DD2A58"/>
    <w:rsid w:val="00DE2A2B"/>
    <w:rsid w:val="00E005E0"/>
    <w:rsid w:val="00E10A57"/>
    <w:rsid w:val="00E16E24"/>
    <w:rsid w:val="00E277D3"/>
    <w:rsid w:val="00E40F96"/>
    <w:rsid w:val="00E50B29"/>
    <w:rsid w:val="00E529BD"/>
    <w:rsid w:val="00E605CE"/>
    <w:rsid w:val="00E64E75"/>
    <w:rsid w:val="00E66E01"/>
    <w:rsid w:val="00EB5EFE"/>
    <w:rsid w:val="00EC55F1"/>
    <w:rsid w:val="00F118E9"/>
    <w:rsid w:val="00F51700"/>
    <w:rsid w:val="00F526E7"/>
    <w:rsid w:val="00F656C8"/>
    <w:rsid w:val="00F81B39"/>
    <w:rsid w:val="00FA20F9"/>
    <w:rsid w:val="00FD6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67095"/>
    <w:pPr>
      <w:spacing w:line="280" w:lineRule="exact"/>
    </w:pPr>
    <w:rPr>
      <w:rFonts w:ascii="Arial" w:eastAsia="Arial" w:hAnsi="Arial" w:cs="Arial"/>
      <w:color w:val="000000"/>
      <w:szCs w:val="24"/>
      <w:lang w:val="en-GB" w:eastAsia="zh-CN"/>
    </w:rPr>
  </w:style>
  <w:style w:type="paragraph" w:styleId="berschrift1">
    <w:name w:val="heading 1"/>
    <w:basedOn w:val="Standard"/>
    <w:next w:val="berschrift2"/>
    <w:qFormat/>
    <w:rsid w:val="00394772"/>
    <w:pPr>
      <w:spacing w:line="400" w:lineRule="atLeast"/>
      <w:outlineLvl w:val="0"/>
    </w:pPr>
    <w:rPr>
      <w:b/>
      <w:sz w:val="36"/>
      <w:szCs w:val="64"/>
    </w:rPr>
  </w:style>
  <w:style w:type="paragraph" w:styleId="berschrift2">
    <w:name w:val="heading 2"/>
    <w:basedOn w:val="berschrift1"/>
    <w:next w:val="Standard"/>
    <w:qFormat/>
    <w:rsid w:val="00394772"/>
    <w:pPr>
      <w:outlineLvl w:val="1"/>
    </w:pPr>
    <w:rPr>
      <w:i/>
    </w:rPr>
  </w:style>
  <w:style w:type="paragraph" w:styleId="berschrift3">
    <w:name w:val="heading 3"/>
    <w:basedOn w:val="Standard"/>
    <w:next w:val="Standard"/>
    <w:qFormat/>
    <w:rsid w:val="00394772"/>
    <w:pPr>
      <w:spacing w:line="400" w:lineRule="atLeast"/>
      <w:outlineLvl w:val="2"/>
    </w:pPr>
    <w:rPr>
      <w:sz w:val="36"/>
      <w:szCs w:val="64"/>
    </w:rPr>
  </w:style>
  <w:style w:type="paragraph" w:styleId="berschrift4">
    <w:name w:val="heading 4"/>
    <w:basedOn w:val="berschrift3"/>
    <w:next w:val="Standard"/>
    <w:qFormat/>
    <w:rsid w:val="00394772"/>
    <w:pPr>
      <w:outlineLvl w:val="3"/>
    </w:pPr>
    <w:rPr>
      <w:i/>
    </w:rPr>
  </w:style>
  <w:style w:type="paragraph" w:styleId="berschrift5">
    <w:name w:val="heading 5"/>
    <w:basedOn w:val="Standard"/>
    <w:next w:val="Standard"/>
    <w:qFormat/>
    <w:rsid w:val="00394772"/>
    <w:pPr>
      <w:spacing w:line="320" w:lineRule="atLeast"/>
      <w:outlineLvl w:val="4"/>
    </w:pPr>
    <w:rPr>
      <w:b/>
      <w:sz w:val="28"/>
      <w:szCs w:val="44"/>
    </w:rPr>
  </w:style>
  <w:style w:type="paragraph" w:styleId="berschrift6">
    <w:name w:val="heading 6"/>
    <w:basedOn w:val="Standard"/>
    <w:next w:val="Standard"/>
    <w:qFormat/>
    <w:rsid w:val="00394772"/>
    <w:pPr>
      <w:spacing w:line="320" w:lineRule="atLeast"/>
      <w:outlineLvl w:val="5"/>
    </w:pPr>
    <w:rPr>
      <w:color w:val="auto"/>
      <w:sz w:val="28"/>
      <w:szCs w:val="36"/>
    </w:rPr>
  </w:style>
  <w:style w:type="paragraph" w:styleId="berschrift7">
    <w:name w:val="heading 7"/>
    <w:basedOn w:val="Standard"/>
    <w:next w:val="Standard"/>
    <w:qFormat/>
    <w:rsid w:val="00394772"/>
    <w:pPr>
      <w:spacing w:line="280" w:lineRule="atLeast"/>
      <w:outlineLvl w:val="6"/>
    </w:pPr>
    <w:rPr>
      <w:b/>
      <w:szCs w:val="36"/>
    </w:rPr>
  </w:style>
  <w:style w:type="paragraph" w:styleId="berschrift8">
    <w:name w:val="heading 8"/>
    <w:basedOn w:val="Standard"/>
    <w:next w:val="Standard"/>
    <w:qFormat/>
    <w:rsid w:val="00394772"/>
    <w:pPr>
      <w:ind w:right="6"/>
      <w:outlineLvl w:val="7"/>
    </w:pPr>
  </w:style>
  <w:style w:type="paragraph" w:styleId="berschrift9">
    <w:name w:val="heading 9"/>
    <w:basedOn w:val="Standard"/>
    <w:next w:val="Standard"/>
    <w:qFormat/>
    <w:rsid w:val="00394772"/>
    <w:pPr>
      <w:ind w:right="6"/>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erence">
    <w:name w:val="Reference"/>
    <w:basedOn w:val="Textkrper"/>
    <w:qFormat/>
    <w:rsid w:val="0099788D"/>
    <w:pPr>
      <w:spacing w:line="240" w:lineRule="exact"/>
    </w:pPr>
    <w:rPr>
      <w:sz w:val="16"/>
    </w:rPr>
  </w:style>
  <w:style w:type="paragraph" w:customStyle="1" w:styleId="Address">
    <w:name w:val="Address"/>
    <w:basedOn w:val="Standard"/>
    <w:rsid w:val="006D6374"/>
    <w:pPr>
      <w:spacing w:line="180" w:lineRule="exact"/>
    </w:pPr>
    <w:rPr>
      <w:color w:val="auto"/>
      <w:sz w:val="14"/>
    </w:rPr>
  </w:style>
  <w:style w:type="paragraph" w:styleId="Rechtsgrundlagenverzeichnis">
    <w:name w:val="table of authorities"/>
    <w:basedOn w:val="Standard"/>
    <w:next w:val="Standard"/>
    <w:semiHidden/>
    <w:rsid w:val="00394772"/>
    <w:pPr>
      <w:ind w:left="220" w:hanging="220"/>
    </w:pPr>
  </w:style>
  <w:style w:type="paragraph" w:styleId="Abbildungsverzeichnis">
    <w:name w:val="table of figures"/>
    <w:basedOn w:val="Standard"/>
    <w:next w:val="Standard"/>
    <w:semiHidden/>
    <w:rsid w:val="00394772"/>
    <w:pPr>
      <w:ind w:left="440" w:hanging="440"/>
    </w:pPr>
  </w:style>
  <w:style w:type="paragraph" w:styleId="RGV-berschrift">
    <w:name w:val="toa heading"/>
    <w:basedOn w:val="Standard"/>
    <w:next w:val="Standard"/>
    <w:semiHidden/>
    <w:rsid w:val="00394772"/>
    <w:pPr>
      <w:spacing w:before="120"/>
    </w:pPr>
    <w:rPr>
      <w:b/>
      <w:bCs/>
    </w:rPr>
  </w:style>
  <w:style w:type="paragraph" w:styleId="Verzeichnis1">
    <w:name w:val="toc 1"/>
    <w:basedOn w:val="Standard"/>
    <w:next w:val="Standard"/>
    <w:semiHidden/>
    <w:rsid w:val="00394772"/>
  </w:style>
  <w:style w:type="paragraph" w:styleId="Verzeichnis2">
    <w:name w:val="toc 2"/>
    <w:basedOn w:val="Standard"/>
    <w:next w:val="Standard"/>
    <w:semiHidden/>
    <w:rsid w:val="00394772"/>
    <w:pPr>
      <w:ind w:left="220"/>
    </w:pPr>
  </w:style>
  <w:style w:type="paragraph" w:styleId="Verzeichnis3">
    <w:name w:val="toc 3"/>
    <w:basedOn w:val="Standard"/>
    <w:next w:val="Standard"/>
    <w:semiHidden/>
    <w:rsid w:val="00394772"/>
    <w:pPr>
      <w:ind w:left="440"/>
    </w:pPr>
  </w:style>
  <w:style w:type="paragraph" w:styleId="Verzeichnis4">
    <w:name w:val="toc 4"/>
    <w:basedOn w:val="Standard"/>
    <w:next w:val="Standard"/>
    <w:semiHidden/>
    <w:rsid w:val="00394772"/>
    <w:pPr>
      <w:ind w:left="660"/>
    </w:pPr>
  </w:style>
  <w:style w:type="paragraph" w:styleId="Verzeichnis5">
    <w:name w:val="toc 5"/>
    <w:basedOn w:val="Standard"/>
    <w:next w:val="Standard"/>
    <w:semiHidden/>
    <w:rsid w:val="00394772"/>
    <w:pPr>
      <w:ind w:left="880"/>
    </w:pPr>
  </w:style>
  <w:style w:type="paragraph" w:styleId="Verzeichnis6">
    <w:name w:val="toc 6"/>
    <w:basedOn w:val="Standard"/>
    <w:next w:val="Standard"/>
    <w:semiHidden/>
    <w:rsid w:val="00394772"/>
    <w:pPr>
      <w:ind w:left="1100"/>
    </w:pPr>
  </w:style>
  <w:style w:type="paragraph" w:styleId="Verzeichnis7">
    <w:name w:val="toc 7"/>
    <w:basedOn w:val="Standard"/>
    <w:next w:val="Standard"/>
    <w:semiHidden/>
    <w:rsid w:val="00394772"/>
    <w:pPr>
      <w:ind w:left="1320"/>
    </w:pPr>
  </w:style>
  <w:style w:type="paragraph" w:styleId="Verzeichnis8">
    <w:name w:val="toc 8"/>
    <w:basedOn w:val="Standard"/>
    <w:next w:val="Standard"/>
    <w:semiHidden/>
    <w:rsid w:val="00394772"/>
    <w:pPr>
      <w:ind w:left="1540"/>
    </w:pPr>
  </w:style>
  <w:style w:type="paragraph" w:styleId="Verzeichnis9">
    <w:name w:val="toc 9"/>
    <w:basedOn w:val="Standard"/>
    <w:next w:val="Standard"/>
    <w:semiHidden/>
    <w:rsid w:val="00394772"/>
    <w:pPr>
      <w:ind w:left="1760"/>
    </w:pPr>
  </w:style>
  <w:style w:type="paragraph" w:styleId="Fuzeile">
    <w:name w:val="footer"/>
    <w:basedOn w:val="Kopfzeile"/>
    <w:link w:val="FuzeileZchn"/>
    <w:uiPriority w:val="99"/>
    <w:rsid w:val="00394772"/>
  </w:style>
  <w:style w:type="paragraph" w:styleId="Kopfzeile">
    <w:name w:val="header"/>
    <w:basedOn w:val="Standard"/>
    <w:link w:val="KopfzeileZchn"/>
    <w:uiPriority w:val="99"/>
    <w:rsid w:val="00394772"/>
    <w:pPr>
      <w:spacing w:line="170" w:lineRule="atLeast"/>
    </w:pPr>
    <w:rPr>
      <w:sz w:val="12"/>
      <w:szCs w:val="12"/>
    </w:rPr>
  </w:style>
  <w:style w:type="paragraph" w:styleId="Index1">
    <w:name w:val="index 1"/>
    <w:basedOn w:val="Standard"/>
    <w:next w:val="Standard"/>
    <w:semiHidden/>
    <w:rsid w:val="00394772"/>
    <w:pPr>
      <w:ind w:left="240" w:hanging="240"/>
    </w:pPr>
  </w:style>
  <w:style w:type="paragraph" w:styleId="Index2">
    <w:name w:val="index 2"/>
    <w:basedOn w:val="Standard"/>
    <w:next w:val="Standard"/>
    <w:semiHidden/>
    <w:rsid w:val="00394772"/>
    <w:pPr>
      <w:ind w:left="480" w:hanging="240"/>
    </w:pPr>
  </w:style>
  <w:style w:type="paragraph" w:styleId="Index3">
    <w:name w:val="index 3"/>
    <w:basedOn w:val="Standard"/>
    <w:next w:val="Standard"/>
    <w:semiHidden/>
    <w:rsid w:val="00394772"/>
    <w:pPr>
      <w:ind w:left="720" w:hanging="240"/>
    </w:pPr>
  </w:style>
  <w:style w:type="paragraph" w:styleId="Index4">
    <w:name w:val="index 4"/>
    <w:basedOn w:val="Standard"/>
    <w:next w:val="Standard"/>
    <w:semiHidden/>
    <w:rsid w:val="00394772"/>
    <w:pPr>
      <w:ind w:left="960" w:hanging="240"/>
    </w:pPr>
  </w:style>
  <w:style w:type="paragraph" w:styleId="Index5">
    <w:name w:val="index 5"/>
    <w:basedOn w:val="Standard"/>
    <w:next w:val="Standard"/>
    <w:semiHidden/>
    <w:rsid w:val="00394772"/>
    <w:pPr>
      <w:ind w:left="1200" w:hanging="240"/>
    </w:pPr>
  </w:style>
  <w:style w:type="paragraph" w:styleId="Index6">
    <w:name w:val="index 6"/>
    <w:basedOn w:val="Standard"/>
    <w:next w:val="Standard"/>
    <w:semiHidden/>
    <w:rsid w:val="00394772"/>
    <w:pPr>
      <w:ind w:left="1440" w:hanging="240"/>
    </w:pPr>
  </w:style>
  <w:style w:type="paragraph" w:styleId="Index7">
    <w:name w:val="index 7"/>
    <w:basedOn w:val="Standard"/>
    <w:next w:val="Standard"/>
    <w:semiHidden/>
    <w:rsid w:val="00394772"/>
    <w:pPr>
      <w:ind w:left="1680" w:hanging="240"/>
    </w:pPr>
  </w:style>
  <w:style w:type="paragraph" w:styleId="Index8">
    <w:name w:val="index 8"/>
    <w:basedOn w:val="Standard"/>
    <w:next w:val="Standard"/>
    <w:semiHidden/>
    <w:rsid w:val="00394772"/>
    <w:pPr>
      <w:ind w:left="1920" w:hanging="240"/>
    </w:pPr>
  </w:style>
  <w:style w:type="paragraph" w:styleId="Index9">
    <w:name w:val="index 9"/>
    <w:basedOn w:val="Standard"/>
    <w:next w:val="Standard"/>
    <w:semiHidden/>
    <w:rsid w:val="00394772"/>
    <w:pPr>
      <w:ind w:left="2160" w:hanging="240"/>
    </w:pPr>
  </w:style>
  <w:style w:type="paragraph" w:styleId="Indexberschrift">
    <w:name w:val="index heading"/>
    <w:basedOn w:val="Standard"/>
    <w:next w:val="Index1"/>
    <w:semiHidden/>
    <w:rsid w:val="00394772"/>
    <w:rPr>
      <w:b/>
      <w:bCs/>
    </w:rPr>
  </w:style>
  <w:style w:type="paragraph" w:styleId="Aufzhlungszeichen">
    <w:name w:val="List Bullet"/>
    <w:basedOn w:val="Standard"/>
    <w:rsid w:val="00BA427B"/>
    <w:pPr>
      <w:numPr>
        <w:numId w:val="1"/>
      </w:numPr>
    </w:pPr>
    <w:rPr>
      <w:lang w:eastAsia="en-US"/>
    </w:rPr>
  </w:style>
  <w:style w:type="paragraph" w:styleId="Aufzhlungszeichen2">
    <w:name w:val="List Bullet 2"/>
    <w:basedOn w:val="Standard"/>
    <w:rsid w:val="00BA427B"/>
    <w:pPr>
      <w:numPr>
        <w:numId w:val="2"/>
      </w:numPr>
    </w:pPr>
    <w:rPr>
      <w:lang w:eastAsia="en-US"/>
    </w:rPr>
  </w:style>
  <w:style w:type="paragraph" w:styleId="Aufzhlungszeichen3">
    <w:name w:val="List Bullet 3"/>
    <w:basedOn w:val="Standard"/>
    <w:rsid w:val="00BA427B"/>
    <w:pPr>
      <w:numPr>
        <w:numId w:val="3"/>
      </w:numPr>
    </w:pPr>
    <w:rPr>
      <w:lang w:eastAsia="en-US"/>
    </w:rPr>
  </w:style>
  <w:style w:type="paragraph" w:styleId="Aufzhlungszeichen4">
    <w:name w:val="List Bullet 4"/>
    <w:basedOn w:val="Standard"/>
    <w:rsid w:val="00BA427B"/>
    <w:pPr>
      <w:numPr>
        <w:numId w:val="4"/>
      </w:numPr>
    </w:pPr>
    <w:rPr>
      <w:lang w:eastAsia="en-US"/>
    </w:rPr>
  </w:style>
  <w:style w:type="paragraph" w:styleId="Aufzhlungszeichen5">
    <w:name w:val="List Bullet 5"/>
    <w:basedOn w:val="Standard"/>
    <w:rsid w:val="00BA427B"/>
    <w:pPr>
      <w:numPr>
        <w:numId w:val="5"/>
      </w:numPr>
    </w:pPr>
    <w:rPr>
      <w:lang w:eastAsia="en-US"/>
    </w:rPr>
  </w:style>
  <w:style w:type="paragraph" w:styleId="Listennummer">
    <w:name w:val="List Number"/>
    <w:basedOn w:val="Standard"/>
    <w:rsid w:val="00BA427B"/>
    <w:pPr>
      <w:numPr>
        <w:numId w:val="6"/>
      </w:numPr>
    </w:pPr>
    <w:rPr>
      <w:lang w:eastAsia="en-US"/>
    </w:rPr>
  </w:style>
  <w:style w:type="paragraph" w:styleId="Listennummer2">
    <w:name w:val="List Number 2"/>
    <w:basedOn w:val="Standard"/>
    <w:rsid w:val="00BA427B"/>
    <w:pPr>
      <w:numPr>
        <w:numId w:val="7"/>
      </w:numPr>
    </w:pPr>
    <w:rPr>
      <w:lang w:eastAsia="en-US"/>
    </w:rPr>
  </w:style>
  <w:style w:type="paragraph" w:styleId="Listennummer3">
    <w:name w:val="List Number 3"/>
    <w:basedOn w:val="Standard"/>
    <w:rsid w:val="00BA427B"/>
    <w:pPr>
      <w:numPr>
        <w:numId w:val="8"/>
      </w:numPr>
    </w:pPr>
    <w:rPr>
      <w:lang w:eastAsia="en-US"/>
    </w:rPr>
  </w:style>
  <w:style w:type="paragraph" w:styleId="Listennummer4">
    <w:name w:val="List Number 4"/>
    <w:basedOn w:val="Standard"/>
    <w:rsid w:val="00BA427B"/>
    <w:pPr>
      <w:numPr>
        <w:numId w:val="9"/>
      </w:numPr>
    </w:pPr>
    <w:rPr>
      <w:lang w:eastAsia="en-US"/>
    </w:rPr>
  </w:style>
  <w:style w:type="paragraph" w:styleId="Listennummer5">
    <w:name w:val="List Number 5"/>
    <w:basedOn w:val="Standard"/>
    <w:rsid w:val="00BA427B"/>
    <w:pPr>
      <w:numPr>
        <w:numId w:val="10"/>
      </w:numPr>
    </w:pPr>
    <w:rPr>
      <w:lang w:eastAsia="en-US"/>
    </w:rPr>
  </w:style>
  <w:style w:type="character" w:styleId="Hyperlink">
    <w:name w:val="Hyperlink"/>
    <w:rsid w:val="00394772"/>
    <w:rPr>
      <w:color w:val="0000FF"/>
      <w:u w:val="single"/>
    </w:rPr>
  </w:style>
  <w:style w:type="paragraph" w:styleId="Textkrper">
    <w:name w:val="Body Text"/>
    <w:basedOn w:val="Standard"/>
    <w:link w:val="TextkrperZchn"/>
    <w:rsid w:val="00E67095"/>
  </w:style>
  <w:style w:type="character" w:styleId="BesuchterHyperlink">
    <w:name w:val="FollowedHyperlink"/>
    <w:rsid w:val="00394772"/>
    <w:rPr>
      <w:color w:val="800080"/>
      <w:u w:val="single"/>
    </w:rPr>
  </w:style>
  <w:style w:type="paragraph" w:customStyle="1" w:styleId="CompanyName">
    <w:name w:val="Company Name"/>
    <w:basedOn w:val="Standard"/>
    <w:qFormat/>
    <w:rsid w:val="006D6374"/>
    <w:pPr>
      <w:spacing w:line="180" w:lineRule="exact"/>
    </w:pPr>
    <w:rPr>
      <w:rFonts w:ascii="Arial Bold" w:hAnsi="Arial Bold"/>
      <w:color w:val="auto"/>
      <w:sz w:val="14"/>
    </w:rPr>
  </w:style>
  <w:style w:type="paragraph" w:customStyle="1" w:styleId="BusinessID">
    <w:name w:val="Business ID"/>
    <w:basedOn w:val="Standard"/>
    <w:qFormat/>
    <w:rsid w:val="008D4CB1"/>
    <w:pPr>
      <w:spacing w:line="240" w:lineRule="auto"/>
    </w:pPr>
    <w:rPr>
      <w:color w:val="auto"/>
      <w:sz w:val="12"/>
    </w:rPr>
  </w:style>
  <w:style w:type="paragraph" w:customStyle="1" w:styleId="DetailsBold">
    <w:name w:val="Details Bold"/>
    <w:basedOn w:val="Textkrper"/>
    <w:qFormat/>
    <w:rsid w:val="00032D21"/>
    <w:rPr>
      <w:rFonts w:ascii="Arial Bold" w:hAnsi="Arial Bold"/>
      <w:sz w:val="16"/>
    </w:rPr>
  </w:style>
  <w:style w:type="paragraph" w:customStyle="1" w:styleId="Details">
    <w:name w:val="Details"/>
    <w:basedOn w:val="Textkrper"/>
    <w:qFormat/>
    <w:rsid w:val="00032D21"/>
    <w:rPr>
      <w:sz w:val="16"/>
    </w:rPr>
  </w:style>
  <w:style w:type="paragraph" w:customStyle="1" w:styleId="Subheading">
    <w:name w:val="Subheading"/>
    <w:basedOn w:val="Standard"/>
    <w:next w:val="Textkrper"/>
    <w:qFormat/>
    <w:rsid w:val="005975C1"/>
    <w:rPr>
      <w:rFonts w:ascii="Arial Bold" w:hAnsi="Arial Bold"/>
      <w:bCs/>
    </w:rPr>
  </w:style>
  <w:style w:type="table" w:styleId="Tabellenraster">
    <w:name w:val="Table Grid"/>
    <w:basedOn w:val="NormaleTabelle"/>
    <w:rsid w:val="00752E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egal">
    <w:name w:val="Legal"/>
    <w:basedOn w:val="Standard"/>
    <w:qFormat/>
    <w:rsid w:val="00752EEB"/>
    <w:pPr>
      <w:spacing w:line="180" w:lineRule="exact"/>
    </w:pPr>
    <w:rPr>
      <w:sz w:val="14"/>
    </w:rPr>
  </w:style>
  <w:style w:type="paragraph" w:styleId="Titel">
    <w:name w:val="Title"/>
    <w:next w:val="Subheading"/>
    <w:link w:val="TitelZchn"/>
    <w:qFormat/>
    <w:rsid w:val="006F01C5"/>
    <w:pPr>
      <w:spacing w:before="850" w:line="280" w:lineRule="exact"/>
      <w:contextualSpacing/>
    </w:pPr>
    <w:rPr>
      <w:rFonts w:ascii="Arial Bold" w:hAnsi="Arial Bold"/>
      <w:spacing w:val="5"/>
      <w:kern w:val="28"/>
      <w:sz w:val="24"/>
      <w:szCs w:val="52"/>
      <w:lang w:val="en-GB" w:eastAsia="zh-CN"/>
    </w:rPr>
  </w:style>
  <w:style w:type="character" w:customStyle="1" w:styleId="TitelZchn">
    <w:name w:val="Titel Zchn"/>
    <w:link w:val="Titel"/>
    <w:rsid w:val="006F01C5"/>
    <w:rPr>
      <w:rFonts w:ascii="Arial Bold" w:eastAsia="Times New Roman" w:hAnsi="Arial Bold" w:cs="Times New Roman"/>
      <w:spacing w:val="5"/>
      <w:kern w:val="28"/>
      <w:sz w:val="24"/>
      <w:szCs w:val="52"/>
      <w:lang w:val="en-GB" w:eastAsia="zh-CN" w:bidi="ar-SA"/>
    </w:rPr>
  </w:style>
  <w:style w:type="character" w:customStyle="1" w:styleId="TextkrperZchn">
    <w:name w:val="Textkörper Zchn"/>
    <w:link w:val="Textkrper"/>
    <w:rsid w:val="00E67095"/>
    <w:rPr>
      <w:rFonts w:ascii="Arial" w:eastAsia="Arial" w:hAnsi="Arial" w:cs="Arial"/>
      <w:color w:val="000000"/>
      <w:sz w:val="20"/>
      <w:lang w:eastAsia="zh-CN"/>
    </w:rPr>
  </w:style>
  <w:style w:type="character" w:customStyle="1" w:styleId="StyleArial11ptItalic">
    <w:name w:val="Style Arial 11 pt Italic"/>
    <w:rsid w:val="00813416"/>
    <w:rPr>
      <w:rFonts w:ascii="Times New Roman" w:hAnsi="Times New Roman"/>
      <w:i/>
      <w:iCs/>
      <w:sz w:val="22"/>
      <w:szCs w:val="22"/>
    </w:rPr>
  </w:style>
  <w:style w:type="paragraph" w:customStyle="1" w:styleId="hugin">
    <w:name w:val="hugin"/>
    <w:basedOn w:val="Standard"/>
    <w:rsid w:val="004735FE"/>
    <w:pPr>
      <w:spacing w:before="100" w:beforeAutospacing="1" w:after="100" w:afterAutospacing="1" w:line="240" w:lineRule="auto"/>
    </w:pPr>
    <w:rPr>
      <w:rFonts w:ascii="Times New Roman" w:eastAsia="Times New Roman" w:hAnsi="Times New Roman" w:cs="Times New Roman"/>
      <w:color w:val="auto"/>
      <w:sz w:val="24"/>
      <w:lang w:val="en-US" w:eastAsia="en-US"/>
    </w:rPr>
  </w:style>
  <w:style w:type="character" w:styleId="Fett">
    <w:name w:val="Strong"/>
    <w:uiPriority w:val="22"/>
    <w:qFormat/>
    <w:rsid w:val="004735FE"/>
    <w:rPr>
      <w:b/>
      <w:bCs/>
    </w:rPr>
  </w:style>
  <w:style w:type="character" w:customStyle="1" w:styleId="KopfzeileZchn">
    <w:name w:val="Kopfzeile Zchn"/>
    <w:basedOn w:val="Absatz-Standardschriftart"/>
    <w:link w:val="Kopfzeile"/>
    <w:uiPriority w:val="99"/>
    <w:rsid w:val="007B7102"/>
    <w:rPr>
      <w:rFonts w:ascii="Arial" w:eastAsia="Arial" w:hAnsi="Arial" w:cs="Arial"/>
      <w:color w:val="000000"/>
      <w:sz w:val="12"/>
      <w:szCs w:val="12"/>
      <w:lang w:val="en-GB" w:eastAsia="zh-CN"/>
    </w:rPr>
  </w:style>
  <w:style w:type="paragraph" w:styleId="Sprechblasentext">
    <w:name w:val="Balloon Text"/>
    <w:basedOn w:val="Standard"/>
    <w:link w:val="SprechblasentextZchn"/>
    <w:uiPriority w:val="99"/>
    <w:semiHidden/>
    <w:unhideWhenUsed/>
    <w:rsid w:val="007B710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B7102"/>
    <w:rPr>
      <w:rFonts w:ascii="Tahoma" w:eastAsia="Arial" w:hAnsi="Tahoma" w:cs="Tahoma"/>
      <w:color w:val="000000"/>
      <w:sz w:val="16"/>
      <w:szCs w:val="16"/>
      <w:lang w:val="en-GB" w:eastAsia="zh-CN"/>
    </w:rPr>
  </w:style>
  <w:style w:type="character" w:customStyle="1" w:styleId="FuzeileZchn">
    <w:name w:val="Fußzeile Zchn"/>
    <w:basedOn w:val="Absatz-Standardschriftart"/>
    <w:link w:val="Fuzeile"/>
    <w:uiPriority w:val="99"/>
    <w:rsid w:val="00E64E75"/>
    <w:rPr>
      <w:rFonts w:ascii="Arial" w:eastAsia="Arial" w:hAnsi="Arial" w:cs="Arial"/>
      <w:color w:val="000000"/>
      <w:sz w:val="12"/>
      <w:szCs w:val="12"/>
      <w:lang w:val="en-GB" w:eastAsia="zh-CN"/>
    </w:rPr>
  </w:style>
  <w:style w:type="paragraph" w:styleId="Listenabsatz">
    <w:name w:val="List Paragraph"/>
    <w:basedOn w:val="Standard"/>
    <w:uiPriority w:val="34"/>
    <w:qFormat/>
    <w:rsid w:val="00495ADB"/>
    <w:pPr>
      <w:spacing w:line="240" w:lineRule="auto"/>
      <w:ind w:left="720"/>
      <w:contextualSpacing/>
    </w:pPr>
    <w:rPr>
      <w:rFonts w:asciiTheme="minorHAnsi" w:eastAsiaTheme="minorEastAsia" w:hAnsiTheme="minorHAnsi" w:cstheme="minorBidi"/>
      <w:color w:val="auto"/>
      <w:sz w:val="24"/>
      <w:lang w:val="sv-SE" w:eastAsia="sv-SE"/>
    </w:rPr>
  </w:style>
  <w:style w:type="character" w:styleId="Kommentarzeichen">
    <w:name w:val="annotation reference"/>
    <w:basedOn w:val="Absatz-Standardschriftart"/>
    <w:uiPriority w:val="99"/>
    <w:semiHidden/>
    <w:unhideWhenUsed/>
    <w:rsid w:val="00495ADB"/>
    <w:rPr>
      <w:sz w:val="16"/>
      <w:szCs w:val="16"/>
    </w:rPr>
  </w:style>
  <w:style w:type="paragraph" w:styleId="Kommentartext">
    <w:name w:val="annotation text"/>
    <w:basedOn w:val="Standard"/>
    <w:link w:val="KommentartextZchn"/>
    <w:uiPriority w:val="99"/>
    <w:semiHidden/>
    <w:unhideWhenUsed/>
    <w:rsid w:val="00495ADB"/>
    <w:pPr>
      <w:spacing w:line="240" w:lineRule="auto"/>
    </w:pPr>
    <w:rPr>
      <w:rFonts w:asciiTheme="minorHAnsi" w:eastAsiaTheme="minorEastAsia" w:hAnsiTheme="minorHAnsi" w:cstheme="minorBidi"/>
      <w:color w:val="auto"/>
      <w:szCs w:val="20"/>
      <w:lang w:val="sv-SE" w:eastAsia="sv-SE"/>
    </w:rPr>
  </w:style>
  <w:style w:type="character" w:customStyle="1" w:styleId="KommentartextZchn">
    <w:name w:val="Kommentartext Zchn"/>
    <w:basedOn w:val="Absatz-Standardschriftart"/>
    <w:link w:val="Kommentartext"/>
    <w:uiPriority w:val="99"/>
    <w:semiHidden/>
    <w:rsid w:val="00495ADB"/>
    <w:rPr>
      <w:rFonts w:asciiTheme="minorHAnsi" w:eastAsiaTheme="minorEastAsia" w:hAnsiTheme="minorHAnsi" w:cstheme="minorBidi"/>
      <w:lang w:val="sv-SE" w:eastAsia="sv-SE"/>
    </w:rPr>
  </w:style>
  <w:style w:type="paragraph" w:styleId="Kommentarthema">
    <w:name w:val="annotation subject"/>
    <w:basedOn w:val="Kommentartext"/>
    <w:next w:val="Kommentartext"/>
    <w:link w:val="KommentarthemaZchn"/>
    <w:uiPriority w:val="99"/>
    <w:semiHidden/>
    <w:unhideWhenUsed/>
    <w:rsid w:val="0080252F"/>
    <w:rPr>
      <w:rFonts w:ascii="Arial" w:eastAsia="Arial" w:hAnsi="Arial" w:cs="Arial"/>
      <w:b/>
      <w:bCs/>
      <w:color w:val="000000"/>
      <w:lang w:val="en-GB" w:eastAsia="zh-CN"/>
    </w:rPr>
  </w:style>
  <w:style w:type="character" w:customStyle="1" w:styleId="KommentarthemaZchn">
    <w:name w:val="Kommentarthema Zchn"/>
    <w:basedOn w:val="KommentartextZchn"/>
    <w:link w:val="Kommentarthema"/>
    <w:uiPriority w:val="99"/>
    <w:semiHidden/>
    <w:rsid w:val="0080252F"/>
    <w:rPr>
      <w:rFonts w:ascii="Arial" w:eastAsia="Arial" w:hAnsi="Arial" w:cs="Arial"/>
      <w:b/>
      <w:bCs/>
      <w:color w:val="000000"/>
      <w:lang w:val="en-GB" w:eastAsia="zh-CN"/>
    </w:rPr>
  </w:style>
  <w:style w:type="paragraph" w:styleId="KeinLeerraum">
    <w:name w:val="No Spacing"/>
    <w:uiPriority w:val="1"/>
    <w:qFormat/>
    <w:rsid w:val="0080252F"/>
    <w:rPr>
      <w:rFonts w:ascii="Calibri" w:hAnsi="Calibri"/>
      <w:sz w:val="22"/>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67095"/>
    <w:pPr>
      <w:spacing w:line="280" w:lineRule="exact"/>
    </w:pPr>
    <w:rPr>
      <w:rFonts w:ascii="Arial" w:eastAsia="Arial" w:hAnsi="Arial" w:cs="Arial"/>
      <w:color w:val="000000"/>
      <w:szCs w:val="24"/>
      <w:lang w:val="en-GB" w:eastAsia="zh-CN"/>
    </w:rPr>
  </w:style>
  <w:style w:type="paragraph" w:styleId="berschrift1">
    <w:name w:val="heading 1"/>
    <w:basedOn w:val="Standard"/>
    <w:next w:val="berschrift2"/>
    <w:qFormat/>
    <w:rsid w:val="00394772"/>
    <w:pPr>
      <w:spacing w:line="400" w:lineRule="atLeast"/>
      <w:outlineLvl w:val="0"/>
    </w:pPr>
    <w:rPr>
      <w:b/>
      <w:sz w:val="36"/>
      <w:szCs w:val="64"/>
    </w:rPr>
  </w:style>
  <w:style w:type="paragraph" w:styleId="berschrift2">
    <w:name w:val="heading 2"/>
    <w:basedOn w:val="berschrift1"/>
    <w:next w:val="Standard"/>
    <w:qFormat/>
    <w:rsid w:val="00394772"/>
    <w:pPr>
      <w:outlineLvl w:val="1"/>
    </w:pPr>
    <w:rPr>
      <w:i/>
    </w:rPr>
  </w:style>
  <w:style w:type="paragraph" w:styleId="berschrift3">
    <w:name w:val="heading 3"/>
    <w:basedOn w:val="Standard"/>
    <w:next w:val="Standard"/>
    <w:qFormat/>
    <w:rsid w:val="00394772"/>
    <w:pPr>
      <w:spacing w:line="400" w:lineRule="atLeast"/>
      <w:outlineLvl w:val="2"/>
    </w:pPr>
    <w:rPr>
      <w:sz w:val="36"/>
      <w:szCs w:val="64"/>
    </w:rPr>
  </w:style>
  <w:style w:type="paragraph" w:styleId="berschrift4">
    <w:name w:val="heading 4"/>
    <w:basedOn w:val="berschrift3"/>
    <w:next w:val="Standard"/>
    <w:qFormat/>
    <w:rsid w:val="00394772"/>
    <w:pPr>
      <w:outlineLvl w:val="3"/>
    </w:pPr>
    <w:rPr>
      <w:i/>
    </w:rPr>
  </w:style>
  <w:style w:type="paragraph" w:styleId="berschrift5">
    <w:name w:val="heading 5"/>
    <w:basedOn w:val="Standard"/>
    <w:next w:val="Standard"/>
    <w:qFormat/>
    <w:rsid w:val="00394772"/>
    <w:pPr>
      <w:spacing w:line="320" w:lineRule="atLeast"/>
      <w:outlineLvl w:val="4"/>
    </w:pPr>
    <w:rPr>
      <w:b/>
      <w:sz w:val="28"/>
      <w:szCs w:val="44"/>
    </w:rPr>
  </w:style>
  <w:style w:type="paragraph" w:styleId="berschrift6">
    <w:name w:val="heading 6"/>
    <w:basedOn w:val="Standard"/>
    <w:next w:val="Standard"/>
    <w:qFormat/>
    <w:rsid w:val="00394772"/>
    <w:pPr>
      <w:spacing w:line="320" w:lineRule="atLeast"/>
      <w:outlineLvl w:val="5"/>
    </w:pPr>
    <w:rPr>
      <w:color w:val="auto"/>
      <w:sz w:val="28"/>
      <w:szCs w:val="36"/>
    </w:rPr>
  </w:style>
  <w:style w:type="paragraph" w:styleId="berschrift7">
    <w:name w:val="heading 7"/>
    <w:basedOn w:val="Standard"/>
    <w:next w:val="Standard"/>
    <w:qFormat/>
    <w:rsid w:val="00394772"/>
    <w:pPr>
      <w:spacing w:line="280" w:lineRule="atLeast"/>
      <w:outlineLvl w:val="6"/>
    </w:pPr>
    <w:rPr>
      <w:b/>
      <w:szCs w:val="36"/>
    </w:rPr>
  </w:style>
  <w:style w:type="paragraph" w:styleId="berschrift8">
    <w:name w:val="heading 8"/>
    <w:basedOn w:val="Standard"/>
    <w:next w:val="Standard"/>
    <w:qFormat/>
    <w:rsid w:val="00394772"/>
    <w:pPr>
      <w:ind w:right="6"/>
      <w:outlineLvl w:val="7"/>
    </w:pPr>
  </w:style>
  <w:style w:type="paragraph" w:styleId="berschrift9">
    <w:name w:val="heading 9"/>
    <w:basedOn w:val="Standard"/>
    <w:next w:val="Standard"/>
    <w:qFormat/>
    <w:rsid w:val="00394772"/>
    <w:pPr>
      <w:ind w:right="6"/>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erence">
    <w:name w:val="Reference"/>
    <w:basedOn w:val="Textkrper"/>
    <w:qFormat/>
    <w:rsid w:val="0099788D"/>
    <w:pPr>
      <w:spacing w:line="240" w:lineRule="exact"/>
    </w:pPr>
    <w:rPr>
      <w:sz w:val="16"/>
    </w:rPr>
  </w:style>
  <w:style w:type="paragraph" w:customStyle="1" w:styleId="Address">
    <w:name w:val="Address"/>
    <w:basedOn w:val="Standard"/>
    <w:rsid w:val="006D6374"/>
    <w:pPr>
      <w:spacing w:line="180" w:lineRule="exact"/>
    </w:pPr>
    <w:rPr>
      <w:color w:val="auto"/>
      <w:sz w:val="14"/>
    </w:rPr>
  </w:style>
  <w:style w:type="paragraph" w:styleId="Rechtsgrundlagenverzeichnis">
    <w:name w:val="table of authorities"/>
    <w:basedOn w:val="Standard"/>
    <w:next w:val="Standard"/>
    <w:semiHidden/>
    <w:rsid w:val="00394772"/>
    <w:pPr>
      <w:ind w:left="220" w:hanging="220"/>
    </w:pPr>
  </w:style>
  <w:style w:type="paragraph" w:styleId="Abbildungsverzeichnis">
    <w:name w:val="table of figures"/>
    <w:basedOn w:val="Standard"/>
    <w:next w:val="Standard"/>
    <w:semiHidden/>
    <w:rsid w:val="00394772"/>
    <w:pPr>
      <w:ind w:left="440" w:hanging="440"/>
    </w:pPr>
  </w:style>
  <w:style w:type="paragraph" w:styleId="RGV-berschrift">
    <w:name w:val="toa heading"/>
    <w:basedOn w:val="Standard"/>
    <w:next w:val="Standard"/>
    <w:semiHidden/>
    <w:rsid w:val="00394772"/>
    <w:pPr>
      <w:spacing w:before="120"/>
    </w:pPr>
    <w:rPr>
      <w:b/>
      <w:bCs/>
    </w:rPr>
  </w:style>
  <w:style w:type="paragraph" w:styleId="Verzeichnis1">
    <w:name w:val="toc 1"/>
    <w:basedOn w:val="Standard"/>
    <w:next w:val="Standard"/>
    <w:semiHidden/>
    <w:rsid w:val="00394772"/>
  </w:style>
  <w:style w:type="paragraph" w:styleId="Verzeichnis2">
    <w:name w:val="toc 2"/>
    <w:basedOn w:val="Standard"/>
    <w:next w:val="Standard"/>
    <w:semiHidden/>
    <w:rsid w:val="00394772"/>
    <w:pPr>
      <w:ind w:left="220"/>
    </w:pPr>
  </w:style>
  <w:style w:type="paragraph" w:styleId="Verzeichnis3">
    <w:name w:val="toc 3"/>
    <w:basedOn w:val="Standard"/>
    <w:next w:val="Standard"/>
    <w:semiHidden/>
    <w:rsid w:val="00394772"/>
    <w:pPr>
      <w:ind w:left="440"/>
    </w:pPr>
  </w:style>
  <w:style w:type="paragraph" w:styleId="Verzeichnis4">
    <w:name w:val="toc 4"/>
    <w:basedOn w:val="Standard"/>
    <w:next w:val="Standard"/>
    <w:semiHidden/>
    <w:rsid w:val="00394772"/>
    <w:pPr>
      <w:ind w:left="660"/>
    </w:pPr>
  </w:style>
  <w:style w:type="paragraph" w:styleId="Verzeichnis5">
    <w:name w:val="toc 5"/>
    <w:basedOn w:val="Standard"/>
    <w:next w:val="Standard"/>
    <w:semiHidden/>
    <w:rsid w:val="00394772"/>
    <w:pPr>
      <w:ind w:left="880"/>
    </w:pPr>
  </w:style>
  <w:style w:type="paragraph" w:styleId="Verzeichnis6">
    <w:name w:val="toc 6"/>
    <w:basedOn w:val="Standard"/>
    <w:next w:val="Standard"/>
    <w:semiHidden/>
    <w:rsid w:val="00394772"/>
    <w:pPr>
      <w:ind w:left="1100"/>
    </w:pPr>
  </w:style>
  <w:style w:type="paragraph" w:styleId="Verzeichnis7">
    <w:name w:val="toc 7"/>
    <w:basedOn w:val="Standard"/>
    <w:next w:val="Standard"/>
    <w:semiHidden/>
    <w:rsid w:val="00394772"/>
    <w:pPr>
      <w:ind w:left="1320"/>
    </w:pPr>
  </w:style>
  <w:style w:type="paragraph" w:styleId="Verzeichnis8">
    <w:name w:val="toc 8"/>
    <w:basedOn w:val="Standard"/>
    <w:next w:val="Standard"/>
    <w:semiHidden/>
    <w:rsid w:val="00394772"/>
    <w:pPr>
      <w:ind w:left="1540"/>
    </w:pPr>
  </w:style>
  <w:style w:type="paragraph" w:styleId="Verzeichnis9">
    <w:name w:val="toc 9"/>
    <w:basedOn w:val="Standard"/>
    <w:next w:val="Standard"/>
    <w:semiHidden/>
    <w:rsid w:val="00394772"/>
    <w:pPr>
      <w:ind w:left="1760"/>
    </w:pPr>
  </w:style>
  <w:style w:type="paragraph" w:styleId="Fuzeile">
    <w:name w:val="footer"/>
    <w:basedOn w:val="Kopfzeile"/>
    <w:link w:val="FuzeileZchn"/>
    <w:uiPriority w:val="99"/>
    <w:rsid w:val="00394772"/>
  </w:style>
  <w:style w:type="paragraph" w:styleId="Kopfzeile">
    <w:name w:val="header"/>
    <w:basedOn w:val="Standard"/>
    <w:link w:val="KopfzeileZchn"/>
    <w:uiPriority w:val="99"/>
    <w:rsid w:val="00394772"/>
    <w:pPr>
      <w:spacing w:line="170" w:lineRule="atLeast"/>
    </w:pPr>
    <w:rPr>
      <w:sz w:val="12"/>
      <w:szCs w:val="12"/>
    </w:rPr>
  </w:style>
  <w:style w:type="paragraph" w:styleId="Index1">
    <w:name w:val="index 1"/>
    <w:basedOn w:val="Standard"/>
    <w:next w:val="Standard"/>
    <w:semiHidden/>
    <w:rsid w:val="00394772"/>
    <w:pPr>
      <w:ind w:left="240" w:hanging="240"/>
    </w:pPr>
  </w:style>
  <w:style w:type="paragraph" w:styleId="Index2">
    <w:name w:val="index 2"/>
    <w:basedOn w:val="Standard"/>
    <w:next w:val="Standard"/>
    <w:semiHidden/>
    <w:rsid w:val="00394772"/>
    <w:pPr>
      <w:ind w:left="480" w:hanging="240"/>
    </w:pPr>
  </w:style>
  <w:style w:type="paragraph" w:styleId="Index3">
    <w:name w:val="index 3"/>
    <w:basedOn w:val="Standard"/>
    <w:next w:val="Standard"/>
    <w:semiHidden/>
    <w:rsid w:val="00394772"/>
    <w:pPr>
      <w:ind w:left="720" w:hanging="240"/>
    </w:pPr>
  </w:style>
  <w:style w:type="paragraph" w:styleId="Index4">
    <w:name w:val="index 4"/>
    <w:basedOn w:val="Standard"/>
    <w:next w:val="Standard"/>
    <w:semiHidden/>
    <w:rsid w:val="00394772"/>
    <w:pPr>
      <w:ind w:left="960" w:hanging="240"/>
    </w:pPr>
  </w:style>
  <w:style w:type="paragraph" w:styleId="Index5">
    <w:name w:val="index 5"/>
    <w:basedOn w:val="Standard"/>
    <w:next w:val="Standard"/>
    <w:semiHidden/>
    <w:rsid w:val="00394772"/>
    <w:pPr>
      <w:ind w:left="1200" w:hanging="240"/>
    </w:pPr>
  </w:style>
  <w:style w:type="paragraph" w:styleId="Index6">
    <w:name w:val="index 6"/>
    <w:basedOn w:val="Standard"/>
    <w:next w:val="Standard"/>
    <w:semiHidden/>
    <w:rsid w:val="00394772"/>
    <w:pPr>
      <w:ind w:left="1440" w:hanging="240"/>
    </w:pPr>
  </w:style>
  <w:style w:type="paragraph" w:styleId="Index7">
    <w:name w:val="index 7"/>
    <w:basedOn w:val="Standard"/>
    <w:next w:val="Standard"/>
    <w:semiHidden/>
    <w:rsid w:val="00394772"/>
    <w:pPr>
      <w:ind w:left="1680" w:hanging="240"/>
    </w:pPr>
  </w:style>
  <w:style w:type="paragraph" w:styleId="Index8">
    <w:name w:val="index 8"/>
    <w:basedOn w:val="Standard"/>
    <w:next w:val="Standard"/>
    <w:semiHidden/>
    <w:rsid w:val="00394772"/>
    <w:pPr>
      <w:ind w:left="1920" w:hanging="240"/>
    </w:pPr>
  </w:style>
  <w:style w:type="paragraph" w:styleId="Index9">
    <w:name w:val="index 9"/>
    <w:basedOn w:val="Standard"/>
    <w:next w:val="Standard"/>
    <w:semiHidden/>
    <w:rsid w:val="00394772"/>
    <w:pPr>
      <w:ind w:left="2160" w:hanging="240"/>
    </w:pPr>
  </w:style>
  <w:style w:type="paragraph" w:styleId="Indexberschrift">
    <w:name w:val="index heading"/>
    <w:basedOn w:val="Standard"/>
    <w:next w:val="Index1"/>
    <w:semiHidden/>
    <w:rsid w:val="00394772"/>
    <w:rPr>
      <w:b/>
      <w:bCs/>
    </w:rPr>
  </w:style>
  <w:style w:type="paragraph" w:styleId="Aufzhlungszeichen">
    <w:name w:val="List Bullet"/>
    <w:basedOn w:val="Standard"/>
    <w:rsid w:val="00BA427B"/>
    <w:pPr>
      <w:numPr>
        <w:numId w:val="1"/>
      </w:numPr>
    </w:pPr>
    <w:rPr>
      <w:lang w:eastAsia="en-US"/>
    </w:rPr>
  </w:style>
  <w:style w:type="paragraph" w:styleId="Aufzhlungszeichen2">
    <w:name w:val="List Bullet 2"/>
    <w:basedOn w:val="Standard"/>
    <w:rsid w:val="00BA427B"/>
    <w:pPr>
      <w:numPr>
        <w:numId w:val="2"/>
      </w:numPr>
    </w:pPr>
    <w:rPr>
      <w:lang w:eastAsia="en-US"/>
    </w:rPr>
  </w:style>
  <w:style w:type="paragraph" w:styleId="Aufzhlungszeichen3">
    <w:name w:val="List Bullet 3"/>
    <w:basedOn w:val="Standard"/>
    <w:rsid w:val="00BA427B"/>
    <w:pPr>
      <w:numPr>
        <w:numId w:val="3"/>
      </w:numPr>
    </w:pPr>
    <w:rPr>
      <w:lang w:eastAsia="en-US"/>
    </w:rPr>
  </w:style>
  <w:style w:type="paragraph" w:styleId="Aufzhlungszeichen4">
    <w:name w:val="List Bullet 4"/>
    <w:basedOn w:val="Standard"/>
    <w:rsid w:val="00BA427B"/>
    <w:pPr>
      <w:numPr>
        <w:numId w:val="4"/>
      </w:numPr>
    </w:pPr>
    <w:rPr>
      <w:lang w:eastAsia="en-US"/>
    </w:rPr>
  </w:style>
  <w:style w:type="paragraph" w:styleId="Aufzhlungszeichen5">
    <w:name w:val="List Bullet 5"/>
    <w:basedOn w:val="Standard"/>
    <w:rsid w:val="00BA427B"/>
    <w:pPr>
      <w:numPr>
        <w:numId w:val="5"/>
      </w:numPr>
    </w:pPr>
    <w:rPr>
      <w:lang w:eastAsia="en-US"/>
    </w:rPr>
  </w:style>
  <w:style w:type="paragraph" w:styleId="Listennummer">
    <w:name w:val="List Number"/>
    <w:basedOn w:val="Standard"/>
    <w:rsid w:val="00BA427B"/>
    <w:pPr>
      <w:numPr>
        <w:numId w:val="6"/>
      </w:numPr>
    </w:pPr>
    <w:rPr>
      <w:lang w:eastAsia="en-US"/>
    </w:rPr>
  </w:style>
  <w:style w:type="paragraph" w:styleId="Listennummer2">
    <w:name w:val="List Number 2"/>
    <w:basedOn w:val="Standard"/>
    <w:rsid w:val="00BA427B"/>
    <w:pPr>
      <w:numPr>
        <w:numId w:val="7"/>
      </w:numPr>
    </w:pPr>
    <w:rPr>
      <w:lang w:eastAsia="en-US"/>
    </w:rPr>
  </w:style>
  <w:style w:type="paragraph" w:styleId="Listennummer3">
    <w:name w:val="List Number 3"/>
    <w:basedOn w:val="Standard"/>
    <w:rsid w:val="00BA427B"/>
    <w:pPr>
      <w:numPr>
        <w:numId w:val="8"/>
      </w:numPr>
    </w:pPr>
    <w:rPr>
      <w:lang w:eastAsia="en-US"/>
    </w:rPr>
  </w:style>
  <w:style w:type="paragraph" w:styleId="Listennummer4">
    <w:name w:val="List Number 4"/>
    <w:basedOn w:val="Standard"/>
    <w:rsid w:val="00BA427B"/>
    <w:pPr>
      <w:numPr>
        <w:numId w:val="9"/>
      </w:numPr>
    </w:pPr>
    <w:rPr>
      <w:lang w:eastAsia="en-US"/>
    </w:rPr>
  </w:style>
  <w:style w:type="paragraph" w:styleId="Listennummer5">
    <w:name w:val="List Number 5"/>
    <w:basedOn w:val="Standard"/>
    <w:rsid w:val="00BA427B"/>
    <w:pPr>
      <w:numPr>
        <w:numId w:val="10"/>
      </w:numPr>
    </w:pPr>
    <w:rPr>
      <w:lang w:eastAsia="en-US"/>
    </w:rPr>
  </w:style>
  <w:style w:type="character" w:styleId="Hyperlink">
    <w:name w:val="Hyperlink"/>
    <w:rsid w:val="00394772"/>
    <w:rPr>
      <w:color w:val="0000FF"/>
      <w:u w:val="single"/>
    </w:rPr>
  </w:style>
  <w:style w:type="paragraph" w:styleId="Textkrper">
    <w:name w:val="Body Text"/>
    <w:basedOn w:val="Standard"/>
    <w:link w:val="TextkrperZchn"/>
    <w:rsid w:val="00E67095"/>
  </w:style>
  <w:style w:type="character" w:styleId="BesuchterHyperlink">
    <w:name w:val="FollowedHyperlink"/>
    <w:rsid w:val="00394772"/>
    <w:rPr>
      <w:color w:val="800080"/>
      <w:u w:val="single"/>
    </w:rPr>
  </w:style>
  <w:style w:type="paragraph" w:customStyle="1" w:styleId="CompanyName">
    <w:name w:val="Company Name"/>
    <w:basedOn w:val="Standard"/>
    <w:qFormat/>
    <w:rsid w:val="006D6374"/>
    <w:pPr>
      <w:spacing w:line="180" w:lineRule="exact"/>
    </w:pPr>
    <w:rPr>
      <w:rFonts w:ascii="Arial Bold" w:hAnsi="Arial Bold"/>
      <w:color w:val="auto"/>
      <w:sz w:val="14"/>
    </w:rPr>
  </w:style>
  <w:style w:type="paragraph" w:customStyle="1" w:styleId="BusinessID">
    <w:name w:val="Business ID"/>
    <w:basedOn w:val="Standard"/>
    <w:qFormat/>
    <w:rsid w:val="008D4CB1"/>
    <w:pPr>
      <w:spacing w:line="240" w:lineRule="auto"/>
    </w:pPr>
    <w:rPr>
      <w:color w:val="auto"/>
      <w:sz w:val="12"/>
    </w:rPr>
  </w:style>
  <w:style w:type="paragraph" w:customStyle="1" w:styleId="DetailsBold">
    <w:name w:val="Details Bold"/>
    <w:basedOn w:val="Textkrper"/>
    <w:qFormat/>
    <w:rsid w:val="00032D21"/>
    <w:rPr>
      <w:rFonts w:ascii="Arial Bold" w:hAnsi="Arial Bold"/>
      <w:sz w:val="16"/>
    </w:rPr>
  </w:style>
  <w:style w:type="paragraph" w:customStyle="1" w:styleId="Details">
    <w:name w:val="Details"/>
    <w:basedOn w:val="Textkrper"/>
    <w:qFormat/>
    <w:rsid w:val="00032D21"/>
    <w:rPr>
      <w:sz w:val="16"/>
    </w:rPr>
  </w:style>
  <w:style w:type="paragraph" w:customStyle="1" w:styleId="Subheading">
    <w:name w:val="Subheading"/>
    <w:basedOn w:val="Standard"/>
    <w:next w:val="Textkrper"/>
    <w:qFormat/>
    <w:rsid w:val="005975C1"/>
    <w:rPr>
      <w:rFonts w:ascii="Arial Bold" w:hAnsi="Arial Bold"/>
      <w:bCs/>
    </w:rPr>
  </w:style>
  <w:style w:type="table" w:styleId="Tabellenraster">
    <w:name w:val="Table Grid"/>
    <w:basedOn w:val="NormaleTabelle"/>
    <w:rsid w:val="00752E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egal">
    <w:name w:val="Legal"/>
    <w:basedOn w:val="Standard"/>
    <w:qFormat/>
    <w:rsid w:val="00752EEB"/>
    <w:pPr>
      <w:spacing w:line="180" w:lineRule="exact"/>
    </w:pPr>
    <w:rPr>
      <w:sz w:val="14"/>
    </w:rPr>
  </w:style>
  <w:style w:type="paragraph" w:styleId="Titel">
    <w:name w:val="Title"/>
    <w:next w:val="Subheading"/>
    <w:link w:val="TitelZchn"/>
    <w:qFormat/>
    <w:rsid w:val="006F01C5"/>
    <w:pPr>
      <w:spacing w:before="850" w:line="280" w:lineRule="exact"/>
      <w:contextualSpacing/>
    </w:pPr>
    <w:rPr>
      <w:rFonts w:ascii="Arial Bold" w:hAnsi="Arial Bold"/>
      <w:spacing w:val="5"/>
      <w:kern w:val="28"/>
      <w:sz w:val="24"/>
      <w:szCs w:val="52"/>
      <w:lang w:val="en-GB" w:eastAsia="zh-CN"/>
    </w:rPr>
  </w:style>
  <w:style w:type="character" w:customStyle="1" w:styleId="TitelZchn">
    <w:name w:val="Titel Zchn"/>
    <w:link w:val="Titel"/>
    <w:rsid w:val="006F01C5"/>
    <w:rPr>
      <w:rFonts w:ascii="Arial Bold" w:eastAsia="Times New Roman" w:hAnsi="Arial Bold" w:cs="Times New Roman"/>
      <w:spacing w:val="5"/>
      <w:kern w:val="28"/>
      <w:sz w:val="24"/>
      <w:szCs w:val="52"/>
      <w:lang w:val="en-GB" w:eastAsia="zh-CN" w:bidi="ar-SA"/>
    </w:rPr>
  </w:style>
  <w:style w:type="character" w:customStyle="1" w:styleId="TextkrperZchn">
    <w:name w:val="Textkörper Zchn"/>
    <w:link w:val="Textkrper"/>
    <w:rsid w:val="00E67095"/>
    <w:rPr>
      <w:rFonts w:ascii="Arial" w:eastAsia="Arial" w:hAnsi="Arial" w:cs="Arial"/>
      <w:color w:val="000000"/>
      <w:sz w:val="20"/>
      <w:lang w:eastAsia="zh-CN"/>
    </w:rPr>
  </w:style>
  <w:style w:type="character" w:customStyle="1" w:styleId="StyleArial11ptItalic">
    <w:name w:val="Style Arial 11 pt Italic"/>
    <w:rsid w:val="00813416"/>
    <w:rPr>
      <w:rFonts w:ascii="Times New Roman" w:hAnsi="Times New Roman"/>
      <w:i/>
      <w:iCs/>
      <w:sz w:val="22"/>
      <w:szCs w:val="22"/>
    </w:rPr>
  </w:style>
  <w:style w:type="paragraph" w:customStyle="1" w:styleId="hugin">
    <w:name w:val="hugin"/>
    <w:basedOn w:val="Standard"/>
    <w:rsid w:val="004735FE"/>
    <w:pPr>
      <w:spacing w:before="100" w:beforeAutospacing="1" w:after="100" w:afterAutospacing="1" w:line="240" w:lineRule="auto"/>
    </w:pPr>
    <w:rPr>
      <w:rFonts w:ascii="Times New Roman" w:eastAsia="Times New Roman" w:hAnsi="Times New Roman" w:cs="Times New Roman"/>
      <w:color w:val="auto"/>
      <w:sz w:val="24"/>
      <w:lang w:val="en-US" w:eastAsia="en-US"/>
    </w:rPr>
  </w:style>
  <w:style w:type="character" w:styleId="Fett">
    <w:name w:val="Strong"/>
    <w:uiPriority w:val="22"/>
    <w:qFormat/>
    <w:rsid w:val="004735FE"/>
    <w:rPr>
      <w:b/>
      <w:bCs/>
    </w:rPr>
  </w:style>
  <w:style w:type="character" w:customStyle="1" w:styleId="KopfzeileZchn">
    <w:name w:val="Kopfzeile Zchn"/>
    <w:basedOn w:val="Absatz-Standardschriftart"/>
    <w:link w:val="Kopfzeile"/>
    <w:uiPriority w:val="99"/>
    <w:rsid w:val="007B7102"/>
    <w:rPr>
      <w:rFonts w:ascii="Arial" w:eastAsia="Arial" w:hAnsi="Arial" w:cs="Arial"/>
      <w:color w:val="000000"/>
      <w:sz w:val="12"/>
      <w:szCs w:val="12"/>
      <w:lang w:val="en-GB" w:eastAsia="zh-CN"/>
    </w:rPr>
  </w:style>
  <w:style w:type="paragraph" w:styleId="Sprechblasentext">
    <w:name w:val="Balloon Text"/>
    <w:basedOn w:val="Standard"/>
    <w:link w:val="SprechblasentextZchn"/>
    <w:uiPriority w:val="99"/>
    <w:semiHidden/>
    <w:unhideWhenUsed/>
    <w:rsid w:val="007B710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B7102"/>
    <w:rPr>
      <w:rFonts w:ascii="Tahoma" w:eastAsia="Arial" w:hAnsi="Tahoma" w:cs="Tahoma"/>
      <w:color w:val="000000"/>
      <w:sz w:val="16"/>
      <w:szCs w:val="16"/>
      <w:lang w:val="en-GB" w:eastAsia="zh-CN"/>
    </w:rPr>
  </w:style>
  <w:style w:type="character" w:customStyle="1" w:styleId="FuzeileZchn">
    <w:name w:val="Fußzeile Zchn"/>
    <w:basedOn w:val="Absatz-Standardschriftart"/>
    <w:link w:val="Fuzeile"/>
    <w:uiPriority w:val="99"/>
    <w:rsid w:val="00E64E75"/>
    <w:rPr>
      <w:rFonts w:ascii="Arial" w:eastAsia="Arial" w:hAnsi="Arial" w:cs="Arial"/>
      <w:color w:val="000000"/>
      <w:sz w:val="12"/>
      <w:szCs w:val="12"/>
      <w:lang w:val="en-GB" w:eastAsia="zh-CN"/>
    </w:rPr>
  </w:style>
  <w:style w:type="paragraph" w:styleId="Listenabsatz">
    <w:name w:val="List Paragraph"/>
    <w:basedOn w:val="Standard"/>
    <w:uiPriority w:val="34"/>
    <w:qFormat/>
    <w:rsid w:val="00495ADB"/>
    <w:pPr>
      <w:spacing w:line="240" w:lineRule="auto"/>
      <w:ind w:left="720"/>
      <w:contextualSpacing/>
    </w:pPr>
    <w:rPr>
      <w:rFonts w:asciiTheme="minorHAnsi" w:eastAsiaTheme="minorEastAsia" w:hAnsiTheme="minorHAnsi" w:cstheme="minorBidi"/>
      <w:color w:val="auto"/>
      <w:sz w:val="24"/>
      <w:lang w:val="sv-SE" w:eastAsia="sv-SE"/>
    </w:rPr>
  </w:style>
  <w:style w:type="character" w:styleId="Kommentarzeichen">
    <w:name w:val="annotation reference"/>
    <w:basedOn w:val="Absatz-Standardschriftart"/>
    <w:uiPriority w:val="99"/>
    <w:semiHidden/>
    <w:unhideWhenUsed/>
    <w:rsid w:val="00495ADB"/>
    <w:rPr>
      <w:sz w:val="16"/>
      <w:szCs w:val="16"/>
    </w:rPr>
  </w:style>
  <w:style w:type="paragraph" w:styleId="Kommentartext">
    <w:name w:val="annotation text"/>
    <w:basedOn w:val="Standard"/>
    <w:link w:val="KommentartextZchn"/>
    <w:uiPriority w:val="99"/>
    <w:semiHidden/>
    <w:unhideWhenUsed/>
    <w:rsid w:val="00495ADB"/>
    <w:pPr>
      <w:spacing w:line="240" w:lineRule="auto"/>
    </w:pPr>
    <w:rPr>
      <w:rFonts w:asciiTheme="minorHAnsi" w:eastAsiaTheme="minorEastAsia" w:hAnsiTheme="minorHAnsi" w:cstheme="minorBidi"/>
      <w:color w:val="auto"/>
      <w:szCs w:val="20"/>
      <w:lang w:val="sv-SE" w:eastAsia="sv-SE"/>
    </w:rPr>
  </w:style>
  <w:style w:type="character" w:customStyle="1" w:styleId="KommentartextZchn">
    <w:name w:val="Kommentartext Zchn"/>
    <w:basedOn w:val="Absatz-Standardschriftart"/>
    <w:link w:val="Kommentartext"/>
    <w:uiPriority w:val="99"/>
    <w:semiHidden/>
    <w:rsid w:val="00495ADB"/>
    <w:rPr>
      <w:rFonts w:asciiTheme="minorHAnsi" w:eastAsiaTheme="minorEastAsia" w:hAnsiTheme="minorHAnsi" w:cstheme="minorBidi"/>
      <w:lang w:val="sv-SE" w:eastAsia="sv-SE"/>
    </w:rPr>
  </w:style>
  <w:style w:type="paragraph" w:styleId="Kommentarthema">
    <w:name w:val="annotation subject"/>
    <w:basedOn w:val="Kommentartext"/>
    <w:next w:val="Kommentartext"/>
    <w:link w:val="KommentarthemaZchn"/>
    <w:uiPriority w:val="99"/>
    <w:semiHidden/>
    <w:unhideWhenUsed/>
    <w:rsid w:val="0080252F"/>
    <w:rPr>
      <w:rFonts w:ascii="Arial" w:eastAsia="Arial" w:hAnsi="Arial" w:cs="Arial"/>
      <w:b/>
      <w:bCs/>
      <w:color w:val="000000"/>
      <w:lang w:val="en-GB" w:eastAsia="zh-CN"/>
    </w:rPr>
  </w:style>
  <w:style w:type="character" w:customStyle="1" w:styleId="KommentarthemaZchn">
    <w:name w:val="Kommentarthema Zchn"/>
    <w:basedOn w:val="KommentartextZchn"/>
    <w:link w:val="Kommentarthema"/>
    <w:uiPriority w:val="99"/>
    <w:semiHidden/>
    <w:rsid w:val="0080252F"/>
    <w:rPr>
      <w:rFonts w:ascii="Arial" w:eastAsia="Arial" w:hAnsi="Arial" w:cs="Arial"/>
      <w:b/>
      <w:bCs/>
      <w:color w:val="000000"/>
      <w:lang w:val="en-GB" w:eastAsia="zh-CN"/>
    </w:rPr>
  </w:style>
  <w:style w:type="paragraph" w:styleId="KeinLeerraum">
    <w:name w:val="No Spacing"/>
    <w:uiPriority w:val="1"/>
    <w:qFormat/>
    <w:rsid w:val="0080252F"/>
    <w:rPr>
      <w:rFonts w:ascii="Calibri" w:hAnsi="Calibri"/>
      <w:sz w:val="22"/>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089225">
      <w:bodyDiv w:val="1"/>
      <w:marLeft w:val="0"/>
      <w:marRight w:val="0"/>
      <w:marTop w:val="0"/>
      <w:marBottom w:val="0"/>
      <w:divBdr>
        <w:top w:val="none" w:sz="0" w:space="0" w:color="auto"/>
        <w:left w:val="none" w:sz="0" w:space="0" w:color="auto"/>
        <w:bottom w:val="none" w:sz="0" w:space="0" w:color="auto"/>
        <w:right w:val="none" w:sz="0" w:space="0" w:color="auto"/>
      </w:divBdr>
    </w:div>
    <w:div w:id="1798253616">
      <w:bodyDiv w:val="1"/>
      <w:marLeft w:val="0"/>
      <w:marRight w:val="0"/>
      <w:marTop w:val="0"/>
      <w:marBottom w:val="0"/>
      <w:divBdr>
        <w:top w:val="none" w:sz="0" w:space="0" w:color="auto"/>
        <w:left w:val="none" w:sz="0" w:space="0" w:color="auto"/>
        <w:bottom w:val="none" w:sz="0" w:space="0" w:color="auto"/>
        <w:right w:val="none" w:sz="0" w:space="0" w:color="auto"/>
      </w:divBdr>
      <w:divsChild>
        <w:div w:id="1878272786">
          <w:marLeft w:val="0"/>
          <w:marRight w:val="0"/>
          <w:marTop w:val="0"/>
          <w:marBottom w:val="0"/>
          <w:divBdr>
            <w:top w:val="none" w:sz="0" w:space="0" w:color="auto"/>
            <w:left w:val="none" w:sz="0" w:space="0" w:color="auto"/>
            <w:bottom w:val="none" w:sz="0" w:space="0" w:color="auto"/>
            <w:right w:val="none" w:sz="0" w:space="0" w:color="auto"/>
          </w:divBdr>
          <w:divsChild>
            <w:div w:id="2104495825">
              <w:marLeft w:val="0"/>
              <w:marRight w:val="0"/>
              <w:marTop w:val="0"/>
              <w:marBottom w:val="0"/>
              <w:divBdr>
                <w:top w:val="none" w:sz="0" w:space="0" w:color="auto"/>
                <w:left w:val="none" w:sz="0" w:space="0" w:color="auto"/>
                <w:bottom w:val="none" w:sz="0" w:space="0" w:color="auto"/>
                <w:right w:val="none" w:sz="0" w:space="0" w:color="auto"/>
              </w:divBdr>
              <w:divsChild>
                <w:div w:id="76100004">
                  <w:marLeft w:val="0"/>
                  <w:marRight w:val="0"/>
                  <w:marTop w:val="0"/>
                  <w:marBottom w:val="0"/>
                  <w:divBdr>
                    <w:top w:val="none" w:sz="0" w:space="0" w:color="auto"/>
                    <w:left w:val="none" w:sz="0" w:space="0" w:color="auto"/>
                    <w:bottom w:val="none" w:sz="0" w:space="0" w:color="auto"/>
                    <w:right w:val="none" w:sz="0" w:space="0" w:color="auto"/>
                  </w:divBdr>
                  <w:divsChild>
                    <w:div w:id="2065327802">
                      <w:marLeft w:val="0"/>
                      <w:marRight w:val="0"/>
                      <w:marTop w:val="0"/>
                      <w:marBottom w:val="0"/>
                      <w:divBdr>
                        <w:top w:val="none" w:sz="0" w:space="0" w:color="auto"/>
                        <w:left w:val="none" w:sz="0" w:space="0" w:color="auto"/>
                        <w:bottom w:val="none" w:sz="0" w:space="0" w:color="auto"/>
                        <w:right w:val="none" w:sz="0" w:space="0" w:color="auto"/>
                      </w:divBdr>
                      <w:divsChild>
                        <w:div w:id="6717118">
                          <w:marLeft w:val="0"/>
                          <w:marRight w:val="0"/>
                          <w:marTop w:val="0"/>
                          <w:marBottom w:val="0"/>
                          <w:divBdr>
                            <w:top w:val="none" w:sz="0" w:space="0" w:color="auto"/>
                            <w:left w:val="none" w:sz="0" w:space="0" w:color="auto"/>
                            <w:bottom w:val="none" w:sz="0" w:space="0" w:color="auto"/>
                            <w:right w:val="none" w:sz="0" w:space="0" w:color="auto"/>
                          </w:divBdr>
                          <w:divsChild>
                            <w:div w:id="1893926258">
                              <w:marLeft w:val="0"/>
                              <w:marRight w:val="0"/>
                              <w:marTop w:val="0"/>
                              <w:marBottom w:val="0"/>
                              <w:divBdr>
                                <w:top w:val="none" w:sz="0" w:space="0" w:color="auto"/>
                                <w:left w:val="none" w:sz="0" w:space="0" w:color="auto"/>
                                <w:bottom w:val="none" w:sz="0" w:space="0" w:color="auto"/>
                                <w:right w:val="none" w:sz="0" w:space="0" w:color="auto"/>
                              </w:divBdr>
                              <w:divsChild>
                                <w:div w:id="112529288">
                                  <w:marLeft w:val="0"/>
                                  <w:marRight w:val="0"/>
                                  <w:marTop w:val="0"/>
                                  <w:marBottom w:val="0"/>
                                  <w:divBdr>
                                    <w:top w:val="none" w:sz="0" w:space="0" w:color="auto"/>
                                    <w:left w:val="none" w:sz="0" w:space="0" w:color="auto"/>
                                    <w:bottom w:val="none" w:sz="0" w:space="0" w:color="auto"/>
                                    <w:right w:val="none" w:sz="0" w:space="0" w:color="auto"/>
                                  </w:divBdr>
                                  <w:divsChild>
                                    <w:div w:id="559564008">
                                      <w:marLeft w:val="0"/>
                                      <w:marRight w:val="0"/>
                                      <w:marTop w:val="0"/>
                                      <w:marBottom w:val="0"/>
                                      <w:divBdr>
                                        <w:top w:val="none" w:sz="0" w:space="0" w:color="auto"/>
                                        <w:left w:val="none" w:sz="0" w:space="0" w:color="auto"/>
                                        <w:bottom w:val="none" w:sz="0" w:space="0" w:color="auto"/>
                                        <w:right w:val="none" w:sz="0" w:space="0" w:color="auto"/>
                                      </w:divBdr>
                                      <w:divsChild>
                                        <w:div w:id="90007252">
                                          <w:marLeft w:val="0"/>
                                          <w:marRight w:val="0"/>
                                          <w:marTop w:val="0"/>
                                          <w:marBottom w:val="0"/>
                                          <w:divBdr>
                                            <w:top w:val="none" w:sz="0" w:space="0" w:color="auto"/>
                                            <w:left w:val="none" w:sz="0" w:space="0" w:color="auto"/>
                                            <w:bottom w:val="none" w:sz="0" w:space="0" w:color="auto"/>
                                            <w:right w:val="none" w:sz="0" w:space="0" w:color="auto"/>
                                          </w:divBdr>
                                          <w:divsChild>
                                            <w:div w:id="134089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itas.com/" TargetMode="External"/><Relationship Id="rId13" Type="http://schemas.openxmlformats.org/officeDocument/2006/relationships/hyperlink" Target="http://www.perusa.de"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bause@vocato.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chmidt-gothan@perusa.d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cid:image005.png@01CC487A.ED9D22D0"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www.vocato.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554</Words>
  <Characters>3340</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Pressmitteilung Perusa</vt:lpstr>
      <vt:lpstr/>
    </vt:vector>
  </TitlesOfParts>
  <Company>Ahlstrom</Company>
  <LinksUpToDate>false</LinksUpToDate>
  <CharactersWithSpaces>3887</CharactersWithSpaces>
  <SharedDoc>false</SharedDoc>
  <HyperlinkBase/>
  <HLinks>
    <vt:vector size="6" baseType="variant">
      <vt:variant>
        <vt:i4>5439578</vt:i4>
      </vt:variant>
      <vt:variant>
        <vt:i4>0</vt:i4>
      </vt:variant>
      <vt:variant>
        <vt:i4>0</vt:i4>
      </vt:variant>
      <vt:variant>
        <vt:i4>5</vt:i4>
      </vt:variant>
      <vt:variant>
        <vt:lpwstr>http://www.ahlstrom.com/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Pressmitteilung Perusa</dc:title>
  <dc:creator>mkivisto</dc:creator>
  <cp:lastModifiedBy>Birte Mibach</cp:lastModifiedBy>
  <cp:revision>12</cp:revision>
  <cp:lastPrinted>2016-06-06T09:21:00Z</cp:lastPrinted>
  <dcterms:created xsi:type="dcterms:W3CDTF">2016-06-02T12:15:00Z</dcterms:created>
  <dcterms:modified xsi:type="dcterms:W3CDTF">2016-06-06T09:22:00Z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www.nicholas-wright.com</vt:lpwstr>
  </property>
</Properties>
</file>